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highlight w:val="none"/>
          <w:lang w:val="en-US" w:eastAsia="zh-CN"/>
        </w:rPr>
        <w:t>2024年北京西站地区充电宝点位招租项目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highlight w:val="yellow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需求公示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附件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一 报名材料：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（注：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lang w:eastAsia="zh-CN"/>
        </w:rPr>
        <w:t>以下附件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1至附件3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为实质性条款，没有对此作出完全响应的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将被拒绝）</w:t>
      </w:r>
    </w:p>
    <w:tbl>
      <w:tblPr>
        <w:tblStyle w:val="18"/>
        <w:tblpPr w:leftFromText="180" w:rightFromText="180" w:vertAnchor="text" w:tblpXSpec="center" w:tblpY="347"/>
        <w:tblOverlap w:val="never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729"/>
        <w:gridCol w:w="1336"/>
        <w:gridCol w:w="172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707" w:type="dxa"/>
            <w:gridSpan w:val="5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436" w:type="dxa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29" w:type="dxa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336" w:type="dxa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联系电话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zh-CN"/>
              </w:rPr>
              <w:t>（手机号）</w:t>
            </w:r>
          </w:p>
        </w:tc>
        <w:tc>
          <w:tcPr>
            <w:tcW w:w="1725" w:type="dxa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481" w:type="dxa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43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707" w:type="dxa"/>
            <w:gridSpan w:val="5"/>
          </w:tcPr>
          <w:p>
            <w:pPr>
              <w:pStyle w:val="33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注：请报名供应商填写以上信息。</w:t>
            </w:r>
          </w:p>
        </w:tc>
      </w:tr>
    </w:tbl>
    <w:p>
      <w:pPr>
        <w:pStyle w:val="33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33"/>
        <w:spacing w:line="360" w:lineRule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附件1 有效的营业执照或法人证书等证明文件，以自然人身份参与的提交自然人的有效身份证明</w:t>
      </w:r>
    </w:p>
    <w:p>
      <w:pPr>
        <w:pStyle w:val="33"/>
        <w:spacing w:line="360" w:lineRule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附件2 法定代表人/负责人身份证明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附件3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法定代表人/负责人授权书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br w:type="page"/>
      </w:r>
    </w:p>
    <w:p>
      <w:pPr>
        <w:pStyle w:val="33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eastAsia="zh-CN"/>
        </w:rPr>
        <w:t>报名材料格式：</w:t>
      </w:r>
    </w:p>
    <w:p>
      <w:pPr>
        <w:pStyle w:val="33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bookmarkStart w:id="0" w:name="_Toc17461"/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附件 1  有效的营业执照或法人证书等证明文件（复印件，须加盖供应商公章），以自然人身份参与的提交自然人的有效身份证明（复印件）</w:t>
      </w:r>
      <w:bookmarkEnd w:id="0"/>
    </w:p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pStyle w:val="2"/>
        <w:rPr>
          <w:rFonts w:hint="default" w:ascii="Times New Roman" w:hAnsi="Times New Roman" w:eastAsia="宋体" w:cs="Times New Roman"/>
          <w:sz w:val="24"/>
          <w:szCs w:val="24"/>
        </w:rPr>
      </w:pPr>
      <w:bookmarkStart w:id="1" w:name="_Toc495677503"/>
      <w:bookmarkStart w:id="2" w:name="_Toc421622105"/>
      <w:r>
        <w:rPr>
          <w:rFonts w:hint="default" w:ascii="Times New Roman" w:hAnsi="Times New Roman" w:eastAsia="宋体" w:cs="Times New Roman"/>
          <w:sz w:val="24"/>
        </w:rPr>
        <w:br w:type="page"/>
      </w:r>
      <w:bookmarkStart w:id="3" w:name="_Toc37675382"/>
      <w:bookmarkStart w:id="4" w:name="_Toc4718"/>
      <w:bookmarkStart w:id="5" w:name="_Toc12784"/>
      <w:r>
        <w:rPr>
          <w:rFonts w:hint="default" w:ascii="Times New Roman" w:hAnsi="Times New Roman" w:eastAsia="宋体" w:cs="Times New Roman"/>
          <w:sz w:val="24"/>
          <w:szCs w:val="24"/>
        </w:rPr>
        <w:t>附件 2  法定代表人/负责人身份证明(格式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，原件</w:t>
      </w:r>
      <w:r>
        <w:rPr>
          <w:rFonts w:hint="default" w:ascii="Times New Roman" w:hAnsi="Times New Roman" w:eastAsia="宋体" w:cs="Times New Roman"/>
          <w:sz w:val="24"/>
          <w:szCs w:val="24"/>
        </w:rPr>
        <w:t>)</w:t>
      </w:r>
      <w:bookmarkEnd w:id="1"/>
      <w:bookmarkEnd w:id="2"/>
      <w:bookmarkEnd w:id="3"/>
      <w:bookmarkEnd w:id="4"/>
      <w:bookmarkEnd w:id="5"/>
    </w:p>
    <w:p>
      <w:pPr>
        <w:pStyle w:val="9"/>
        <w:kinsoku w:val="0"/>
        <w:overflowPunct w:val="0"/>
        <w:autoSpaceDE w:val="0"/>
        <w:autoSpaceDN w:val="0"/>
        <w:spacing w:line="320" w:lineRule="exact"/>
        <w:ind w:firstLine="211"/>
        <w:rPr>
          <w:rFonts w:hint="default" w:ascii="Times New Roman" w:hAnsi="Times New Roman" w:eastAsia="宋体" w:cs="Times New Roman"/>
          <w:b/>
          <w:kern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法定代表人/负责人身份证明</w:t>
      </w:r>
    </w:p>
    <w:p>
      <w:pPr>
        <w:pStyle w:val="9"/>
        <w:spacing w:beforeLines="60"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宋体" w:cs="Times New Roman"/>
          <w:sz w:val="24"/>
          <w:szCs w:val="24"/>
        </w:rPr>
        <w:t>名称：</w:t>
      </w:r>
    </w:p>
    <w:p>
      <w:pPr>
        <w:pStyle w:val="9"/>
        <w:spacing w:beforeLines="60"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单位性质：</w:t>
      </w:r>
    </w:p>
    <w:p>
      <w:pPr>
        <w:pStyle w:val="9"/>
        <w:spacing w:beforeLines="60"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成立时间：   年    月     日</w:t>
      </w:r>
    </w:p>
    <w:p>
      <w:pPr>
        <w:pStyle w:val="9"/>
        <w:spacing w:beforeLines="60"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姓名：         性别：           年龄：              职务：</w:t>
      </w:r>
    </w:p>
    <w:p>
      <w:pPr>
        <w:pStyle w:val="9"/>
        <w:spacing w:beforeLines="60"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系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（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eastAsia="zh-CN"/>
        </w:rPr>
        <w:t>供应商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名称）   </w:t>
      </w:r>
      <w:r>
        <w:rPr>
          <w:rFonts w:hint="default" w:ascii="Times New Roman" w:hAnsi="Times New Roman" w:eastAsia="宋体" w:cs="Times New Roman"/>
          <w:sz w:val="24"/>
          <w:szCs w:val="24"/>
        </w:rPr>
        <w:t>的法定代表人/负责人。</w:t>
      </w:r>
    </w:p>
    <w:p>
      <w:pPr>
        <w:pStyle w:val="9"/>
        <w:spacing w:beforeLines="60"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特此证明。</w:t>
      </w:r>
    </w:p>
    <w:p>
      <w:pPr>
        <w:pStyle w:val="9"/>
        <w:spacing w:beforeLines="60"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附：法定代表人/负责人的身份证明：有效的身份证正反面复印件，或有效的护照复印件。</w:t>
      </w:r>
    </w:p>
    <w:p>
      <w:pPr>
        <w:pStyle w:val="9"/>
        <w:tabs>
          <w:tab w:val="left" w:pos="5580"/>
        </w:tabs>
        <w:spacing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9"/>
        <w:tabs>
          <w:tab w:val="left" w:pos="5580"/>
        </w:tabs>
        <w:spacing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宋体" w:cs="Times New Roman"/>
          <w:sz w:val="24"/>
          <w:szCs w:val="24"/>
        </w:rPr>
        <w:t>名称（盖章）：_________________________________</w:t>
      </w:r>
    </w:p>
    <w:p>
      <w:pPr>
        <w:pStyle w:val="9"/>
        <w:tabs>
          <w:tab w:val="left" w:pos="5580"/>
        </w:tabs>
        <w:spacing w:line="30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日期：__________________</w:t>
      </w:r>
    </w:p>
    <w:p>
      <w:pPr>
        <w:pStyle w:val="9"/>
        <w:spacing w:beforeLines="86" w:line="30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34"/>
        <w:tabs>
          <w:tab w:val="left" w:pos="420"/>
          <w:tab w:val="left" w:pos="660"/>
        </w:tabs>
        <w:snapToGrid w:val="0"/>
        <w:spacing w:before="0" w:line="400" w:lineRule="exact"/>
        <w:ind w:left="0"/>
        <w:outlineLvl w:val="9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</w:p>
    <w:p>
      <w:pPr>
        <w:pStyle w:val="2"/>
        <w:jc w:val="both"/>
        <w:rPr>
          <w:rFonts w:hint="default" w:ascii="Times New Roman" w:hAnsi="Times New Roman" w:eastAsia="宋体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br w:type="page"/>
      </w:r>
      <w:bookmarkStart w:id="6" w:name="_Toc37675383"/>
      <w:bookmarkStart w:id="7" w:name="_Toc29548"/>
      <w:bookmarkStart w:id="8" w:name="_Toc14596"/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附件 3  法定代表人/负责人授权书（格式，原件）</w:t>
      </w:r>
      <w:bookmarkEnd w:id="6"/>
      <w:bookmarkEnd w:id="7"/>
      <w:bookmarkEnd w:id="8"/>
    </w:p>
    <w:p>
      <w:pPr>
        <w:pStyle w:val="9"/>
        <w:spacing w:beforeLines="86" w:line="300" w:lineRule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（非法定代表人/负责人签署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报名材料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的，应提交法定代表人/负责人授权书及其附件；若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报名材料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由法定代表人/负责人本人签署，则可不用提交。）</w:t>
      </w:r>
    </w:p>
    <w:p>
      <w:pPr>
        <w:pStyle w:val="9"/>
        <w:spacing w:beforeLines="86" w:line="30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24"/>
          <w:szCs w:val="24"/>
        </w:rPr>
      </w:pPr>
      <w:bookmarkStart w:id="9" w:name="_Toc16007829"/>
      <w:r>
        <w:rPr>
          <w:rFonts w:hint="default" w:ascii="Times New Roman" w:hAnsi="Times New Roman" w:eastAsia="宋体" w:cs="Times New Roman"/>
          <w:b/>
          <w:sz w:val="24"/>
          <w:szCs w:val="24"/>
        </w:rPr>
        <w:t>法定代表人/负责人授权书</w:t>
      </w:r>
      <w:bookmarkEnd w:id="9"/>
    </w:p>
    <w:p>
      <w:pPr>
        <w:pStyle w:val="9"/>
        <w:spacing w:line="360" w:lineRule="auto"/>
        <w:ind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本授权书声明：注册于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（国家或地区的名称）   </w:t>
      </w:r>
      <w:r>
        <w:rPr>
          <w:rFonts w:hint="default" w:ascii="Times New Roman" w:hAnsi="Times New Roman" w:eastAsia="宋体" w:cs="Times New Roman"/>
          <w:sz w:val="24"/>
          <w:szCs w:val="24"/>
        </w:rPr>
        <w:t>的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（公司名称）   </w:t>
      </w:r>
      <w:r>
        <w:rPr>
          <w:rFonts w:hint="default" w:ascii="Times New Roman" w:hAnsi="Times New Roman" w:eastAsia="宋体" w:cs="Times New Roman"/>
          <w:sz w:val="24"/>
          <w:szCs w:val="24"/>
        </w:rPr>
        <w:t>的在下面签字或盖章的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（法定代表人/负责人姓名）   </w:t>
      </w:r>
      <w:r>
        <w:rPr>
          <w:rFonts w:hint="default" w:ascii="Times New Roman" w:hAnsi="Times New Roman" w:eastAsia="宋体" w:cs="Times New Roman"/>
          <w:sz w:val="24"/>
          <w:szCs w:val="24"/>
        </w:rPr>
        <w:t>代表本公司授权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（公司名称）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的在下面签字或盖章的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（被授权人的姓名）    </w:t>
      </w:r>
      <w:r>
        <w:rPr>
          <w:rFonts w:hint="default" w:ascii="Times New Roman" w:hAnsi="Times New Roman" w:eastAsia="宋体" w:cs="Times New Roman"/>
          <w:sz w:val="24"/>
          <w:szCs w:val="24"/>
        </w:rPr>
        <w:t>为本公司的合法代理人，就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>2024年北京西站地区充电宝点位招租项目</w:t>
      </w:r>
      <w:r>
        <w:rPr>
          <w:rFonts w:hint="default" w:ascii="Times New Roman" w:hAnsi="Times New Roman" w:eastAsia="宋体" w:cs="Times New Roman"/>
          <w:sz w:val="24"/>
          <w:szCs w:val="24"/>
        </w:rPr>
        <w:t>的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比选</w:t>
      </w:r>
      <w:r>
        <w:rPr>
          <w:rFonts w:hint="default" w:ascii="Times New Roman" w:hAnsi="Times New Roman" w:eastAsia="宋体" w:cs="Times New Roman"/>
          <w:sz w:val="24"/>
          <w:szCs w:val="24"/>
        </w:rPr>
        <w:t>，以本公司名义处理一切与之有关的事务。　　</w:t>
      </w:r>
    </w:p>
    <w:p>
      <w:pPr>
        <w:pStyle w:val="9"/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本授权书于__________年_____月______日生效，特此声明。</w:t>
      </w:r>
    </w:p>
    <w:p>
      <w:pPr>
        <w:pStyle w:val="9"/>
        <w:spacing w:beforeLines="60"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9"/>
        <w:spacing w:beforeLines="60"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法定代表人/负责人签字或盖章：_______________________________</w:t>
      </w:r>
    </w:p>
    <w:p>
      <w:pPr>
        <w:pStyle w:val="9"/>
        <w:spacing w:beforeLines="60" w:line="30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被授权人签字或盖章：_______________________________</w:t>
      </w:r>
    </w:p>
    <w:p>
      <w:pPr>
        <w:pStyle w:val="9"/>
        <w:spacing w:beforeLines="60" w:line="30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公司盖章：_______________________________</w:t>
      </w:r>
    </w:p>
    <w:p>
      <w:pPr>
        <w:pStyle w:val="9"/>
        <w:spacing w:beforeLines="60" w:line="30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附：</w:t>
      </w:r>
    </w:p>
    <w:p>
      <w:pPr>
        <w:pStyle w:val="9"/>
        <w:spacing w:beforeLines="60" w:line="30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被授权人姓名：_______________</w:t>
      </w:r>
    </w:p>
    <w:p>
      <w:pPr>
        <w:pStyle w:val="9"/>
        <w:spacing w:beforeLines="60" w:line="30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职　　　　务：_______________</w:t>
      </w:r>
    </w:p>
    <w:p>
      <w:pPr>
        <w:pStyle w:val="9"/>
        <w:spacing w:beforeLines="60" w:line="30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电　　　　话：_______________</w:t>
      </w:r>
    </w:p>
    <w:p>
      <w:pPr>
        <w:pStyle w:val="9"/>
        <w:spacing w:beforeLines="60" w:line="30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被授权人的身份证明：有效的身份证正反面复印件，或有效的护照复印件。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二</w:t>
      </w:r>
    </w:p>
    <w:p>
      <w:pPr>
        <w:pStyle w:val="3"/>
        <w:numPr>
          <w:ilvl w:val="0"/>
          <w:numId w:val="0"/>
        </w:numPr>
        <w:tabs>
          <w:tab w:val="left" w:pos="480"/>
          <w:tab w:val="clear" w:pos="425"/>
        </w:tabs>
        <w:spacing w:before="0" w:after="0" w:line="360" w:lineRule="auto"/>
        <w:ind w:left="425" w:hanging="425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采购需求</w:t>
      </w:r>
    </w:p>
    <w:p>
      <w:pPr>
        <w:widowControl w:val="0"/>
        <w:spacing w:after="0" w:line="360" w:lineRule="auto"/>
        <w:ind w:left="0" w:firstLine="482" w:firstLineChars="200"/>
        <w:jc w:val="both"/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4"/>
          <w:szCs w:val="24"/>
          <w:lang w:val="en-US" w:bidi="ar-SA"/>
        </w:rPr>
        <w:t>一、项目总体概述及背景</w:t>
      </w:r>
    </w:p>
    <w:p>
      <w:pPr>
        <w:widowControl w:val="0"/>
        <w:spacing w:after="0" w:line="360" w:lineRule="auto"/>
        <w:ind w:left="0" w:firstLine="523" w:firstLineChars="218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西站地区需进行经营管理的场地位于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北京西站出站系统10处共享充电宝点位，</w:t>
      </w:r>
      <w:r>
        <w:rPr>
          <w:rFonts w:ascii="Times New Roman" w:hAnsi="宋体" w:eastAsia="宋体" w:cs="Times New Roman"/>
          <w:sz w:val="24"/>
          <w:szCs w:val="24"/>
        </w:rPr>
        <w:t>租期为</w:t>
      </w:r>
      <w:r>
        <w:rPr>
          <w:rFonts w:hint="eastAsia" w:ascii="Times New Roman" w:hAnsi="宋体" w:eastAsia="宋体" w:cs="Times New Roman"/>
          <w:sz w:val="24"/>
          <w:szCs w:val="24"/>
        </w:rPr>
        <w:t>2024年全年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。</w:t>
      </w:r>
    </w:p>
    <w:p>
      <w:pPr>
        <w:keepNext/>
        <w:keepLines/>
        <w:widowControl w:val="0"/>
        <w:tabs>
          <w:tab w:val="left" w:pos="832"/>
        </w:tabs>
        <w:snapToGrid w:val="0"/>
        <w:spacing w:beforeLines="75" w:afterLines="35" w:line="360" w:lineRule="auto"/>
        <w:ind w:left="0" w:firstLine="525" w:firstLineChars="218"/>
        <w:jc w:val="both"/>
        <w:outlineLvl w:val="2"/>
        <w:rPr>
          <w:rFonts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  <w:t>二、招租内容</w:t>
      </w:r>
    </w:p>
    <w:p>
      <w:pPr>
        <w:widowControl w:val="0"/>
        <w:spacing w:after="0" w:line="360" w:lineRule="auto"/>
        <w:ind w:left="0" w:firstLine="523" w:firstLineChars="218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1.招租项目有偿使用费的最低竞租价：每年</w:t>
      </w:r>
      <w:r>
        <w:rPr>
          <w:rFonts w:hint="eastAsia" w:ascii="仿宋_GB2312" w:hAnsi="等线" w:eastAsia="仿宋_GB2312"/>
          <w:sz w:val="24"/>
          <w:szCs w:val="24"/>
        </w:rPr>
        <w:t>7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万元（人民币）。</w:t>
      </w:r>
    </w:p>
    <w:p>
      <w:pPr>
        <w:widowControl w:val="0"/>
        <w:spacing w:after="0" w:line="360" w:lineRule="auto"/>
        <w:ind w:left="0" w:firstLine="523" w:firstLineChars="218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2.项目涉及的所有房屋装修、维护经费均由成交承租人承担。使用权期限内，所有权归招租人。</w:t>
      </w:r>
    </w:p>
    <w:p>
      <w:pPr>
        <w:widowControl w:val="0"/>
        <w:spacing w:after="0" w:line="360" w:lineRule="auto"/>
        <w:ind w:left="0" w:firstLine="482" w:firstLineChars="200"/>
        <w:jc w:val="both"/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4"/>
          <w:szCs w:val="24"/>
          <w:lang w:val="en-US" w:bidi="ar-SA"/>
        </w:rPr>
        <w:t>三、责任与使用要求</w:t>
      </w:r>
    </w:p>
    <w:p>
      <w:pPr>
        <w:widowControl w:val="0"/>
        <w:spacing w:after="0" w:line="360" w:lineRule="auto"/>
        <w:ind w:left="0" w:firstLine="360" w:firstLineChars="15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（一）承租责任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1.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成交承租人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应按照合同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约定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按时缴纳租金、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履约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保证金及其他费用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；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2.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成交承租人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负责房屋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（场地）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的日常清洁与维护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；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3.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成交承租人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承担包括但不限于开关、插座、插排、窗帘、门锁、水龙头、空调过滤网和租赁房屋（场地）内的电线、水管在内的低值、易耗物品的维修更换及费用；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4.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成交承租人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装修、装饰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房屋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（场地）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，须取得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招租人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及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相关部门批准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后方可施工，不得损坏或改变房屋（场地）主体结构、设备设施及其他附属物品，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承租方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依法承担因装修、装饰造成的损失；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5.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成交承租人在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合同期限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内，应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积极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配合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招租人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的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监督、检查等工作；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6.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成交承租人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因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租赁期限届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满或在合同期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限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内因不可抗力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（如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政府政策、国家征收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等）等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导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致合同终止或解除，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承租方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应按原状交还承租房屋（场地），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招租人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不支付包括但不限于房屋（场地）装修改造等费用在内的任何补偿或赔偿。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7.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成交承租人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负责房屋区域的常态化疫情防控工作。</w:t>
      </w:r>
    </w:p>
    <w:p>
      <w:pPr>
        <w:widowControl w:val="0"/>
        <w:spacing w:after="0" w:line="360" w:lineRule="auto"/>
        <w:ind w:left="0" w:firstLine="240" w:firstLineChars="1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（二）使用要求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1.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本项目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成交价为房屋承租价（不包含电费），其它费用由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成交承租人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承担：装修装饰费、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设备日常维护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、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施工安全费等。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2.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承租方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负责该项目的经营管理，所有房屋的经营使用均须由招租人最终审核确认。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3.招租人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有权对竞租人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房屋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使用情况进行监督管理。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（三）服务团队要求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1.具备商业管理资质和经验。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2.有与商业经营范围相适应的经营机构及商业经营管理制度。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3.具有交通枢纽（如火车站、汽车站、机场、港口等），大型公共场所等区域商业经营管理经验的单位优先。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（四）服务人员要求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1.竞租人须遵守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国家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、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北京市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的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劳动用工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要求。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2.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竞租人须承诺，一旦成交，提供拟派所有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服务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人员的健康合格证明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，且所有服务人员需符合国家、北京市的疫情防控规定。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（五）其他要求</w:t>
      </w:r>
    </w:p>
    <w:p>
      <w:pPr>
        <w:widowControl w:val="0"/>
        <w:spacing w:after="0" w:line="360" w:lineRule="auto"/>
        <w:ind w:left="0" w:firstLine="600" w:firstLineChars="25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1.竞租人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全面负责承租范围内的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安全管理工作，制定和完善安全管理制度，落实安全责任制</w:t>
      </w:r>
    </w:p>
    <w:p>
      <w:pPr>
        <w:widowControl w:val="0"/>
        <w:spacing w:after="0" w:line="360" w:lineRule="auto"/>
        <w:ind w:left="0" w:firstLine="600" w:firstLineChars="25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2.做好安全生产和疫情防控工作。服务人员的社保、劳保用品、疫情防控物资经费由竞租人承担。</w:t>
      </w:r>
    </w:p>
    <w:p>
      <w:pPr>
        <w:widowControl w:val="0"/>
        <w:spacing w:after="0" w:line="360" w:lineRule="auto"/>
        <w:ind w:left="0" w:firstLine="600" w:firstLineChars="25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3.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建立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安全管理团队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，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设立安全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员，加强宣传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教育和业务培训，使员工熟悉岗位职责、安全常识，能较好地处理一般性安全事件。</w:t>
      </w:r>
    </w:p>
    <w:p>
      <w:pPr>
        <w:widowControl w:val="0"/>
        <w:spacing w:after="0" w:line="360" w:lineRule="auto"/>
        <w:ind w:left="0" w:firstLine="600" w:firstLineChars="25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4</w:t>
      </w:r>
      <w:r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.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其他法律法规要求的内容。</w:t>
      </w:r>
    </w:p>
    <w:p>
      <w:pPr>
        <w:widowControl w:val="0"/>
        <w:spacing w:after="0" w:line="360" w:lineRule="auto"/>
        <w:ind w:left="0" w:firstLine="482" w:firstLineChars="200"/>
        <w:jc w:val="both"/>
        <w:rPr>
          <w:rFonts w:ascii="宋体" w:hAnsi="宋体" w:eastAsia="宋体" w:cs="仿宋_GB2312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4"/>
          <w:szCs w:val="24"/>
          <w:lang w:val="en-US" w:bidi="ar-SA"/>
        </w:rPr>
        <w:t>四、相关要求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1.参加招租的所有单位均须严格遵守有关保密纪律。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2.严格执行相关法律、法规和规定，认真履职，遵守职业道德。</w:t>
      </w:r>
    </w:p>
    <w:p>
      <w:pPr>
        <w:keepNext/>
        <w:keepLines/>
        <w:widowControl w:val="0"/>
        <w:tabs>
          <w:tab w:val="left" w:pos="832"/>
        </w:tabs>
        <w:snapToGrid w:val="0"/>
        <w:spacing w:beforeLines="75" w:afterLines="35" w:line="360" w:lineRule="auto"/>
        <w:ind w:left="0" w:firstLine="482" w:firstLineChars="200"/>
        <w:jc w:val="both"/>
        <w:outlineLvl w:val="2"/>
        <w:rPr>
          <w:rFonts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  <w:t>五、使用权期限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Times New Roman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1.房屋使用时限为：具体起止日期在签订合同时予以明确。</w:t>
      </w:r>
    </w:p>
    <w:p>
      <w:pPr>
        <w:keepNext/>
        <w:keepLines/>
        <w:widowControl w:val="0"/>
        <w:tabs>
          <w:tab w:val="left" w:pos="832"/>
        </w:tabs>
        <w:snapToGrid w:val="0"/>
        <w:spacing w:beforeLines="75" w:afterLines="35" w:line="360" w:lineRule="auto"/>
        <w:ind w:left="0" w:firstLine="482" w:firstLineChars="200"/>
        <w:jc w:val="both"/>
        <w:outlineLvl w:val="2"/>
        <w:rPr>
          <w:rFonts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  <w:t>六、项目要求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1.成交承租人应遵守《中华人民共和国民法典》《中华人民共和国城市房地产管理法》《中华人民共和国安全生产法（2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021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年修正）》《中华人民共和国消防法（2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021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年修正）》等有关法律、法规以及北京市重点站区综合事务中心的相关规定。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2.成交承租人不得拆改和损坏房屋固定设施；不得私自悬挂各种附属挂件；不得私自调整、改动屋外广告招牌。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3.成交承租人必须签署《安全生产管理协议》及《廉政协议书》。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4.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装修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房屋（场地）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时，按照西站地区各部门（派出所、消防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处、城管等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）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规定办理；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5.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遵守《北京市控制吸烟条例》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关于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严禁吸烟的规定，张贴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禁烟标识，做好宣传教育工作，做好检查和记录；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6.应购买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灭火器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并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按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照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规定摆放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、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定时年检，符合安全标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准，并应保持消防通道畅通；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7.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不得在房屋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（场地）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内增加超过设计电量的电器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。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如增加临时电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器，需经招租方书面同意，并由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bidi="ar-SA"/>
        </w:rPr>
        <w:t>竞租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方承担相关费用；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8.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应按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行业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标准定期清洗烟道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；</w:t>
      </w:r>
    </w:p>
    <w:p>
      <w:pPr>
        <w:widowControl w:val="0"/>
        <w:tabs>
          <w:tab w:val="left" w:pos="1050"/>
        </w:tabs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9.租赁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期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限内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，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应执行有关部门其他关于消防安全、安全保卫、</w:t>
      </w:r>
      <w:r>
        <w:rPr>
          <w:rFonts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门前三包等</w:t>
      </w:r>
      <w:r>
        <w:rPr>
          <w:rFonts w:hint="eastAsia" w:ascii="宋体" w:hAnsi="宋体" w:eastAsia="宋体" w:cs="仿宋_GB2312"/>
          <w:color w:val="auto"/>
          <w:kern w:val="2"/>
          <w:sz w:val="24"/>
          <w:szCs w:val="24"/>
          <w:lang w:val="en-US" w:bidi="ar-SA"/>
        </w:rPr>
        <w:t>相关规定。</w:t>
      </w:r>
    </w:p>
    <w:p>
      <w:pPr>
        <w:widowControl w:val="0"/>
        <w:spacing w:after="0" w:line="360" w:lineRule="auto"/>
        <w:ind w:left="0" w:firstLine="480" w:firstLineChars="200"/>
        <w:jc w:val="both"/>
        <w:rPr>
          <w:rFonts w:ascii="宋体" w:hAnsi="宋体" w:eastAsia="宋体" w:cs="仿宋_GB2312"/>
          <w:color w:val="auto"/>
          <w:sz w:val="24"/>
          <w:szCs w:val="24"/>
          <w:lang w:val="en-US" w:bidi="ar-SA"/>
        </w:rPr>
      </w:pPr>
    </w:p>
    <w:p>
      <w:pPr>
        <w:widowControl w:val="0"/>
        <w:spacing w:after="0" w:line="360" w:lineRule="auto"/>
        <w:ind w:left="0" w:firstLine="480" w:firstLineChars="200"/>
        <w:jc w:val="both"/>
        <w:rPr>
          <w:color w:val="auto"/>
          <w:sz w:val="24"/>
          <w:szCs w:val="24"/>
        </w:rPr>
      </w:pPr>
      <w:r>
        <w:rPr>
          <w:rFonts w:hint="eastAsia" w:ascii="宋体" w:hAnsi="宋体" w:eastAsia="宋体" w:cs="仿宋_GB2312"/>
          <w:color w:val="auto"/>
          <w:sz w:val="24"/>
          <w:szCs w:val="24"/>
          <w:lang w:val="en-US" w:bidi="ar-SA"/>
        </w:rPr>
        <w:t>房屋资源上述文件中的数据、资料、描述可能与现场实际情况不完全一致，请竞租人自行查测现场后进行竞租，竞租后对现场情况提出异议而提出放弃成交资格的，竞租保证金不予退还。</w:t>
      </w:r>
      <w:bookmarkStart w:id="10" w:name="_GoBack"/>
      <w:bookmarkEnd w:id="10"/>
    </w:p>
    <w:p>
      <w:pPr>
        <w:keepNext/>
        <w:keepLines/>
        <w:widowControl w:val="0"/>
        <w:tabs>
          <w:tab w:val="left" w:pos="832"/>
        </w:tabs>
        <w:snapToGrid w:val="0"/>
        <w:spacing w:beforeLines="75" w:afterLines="35" w:line="360" w:lineRule="auto"/>
        <w:ind w:left="0" w:firstLine="482" w:firstLineChars="200"/>
        <w:jc w:val="both"/>
        <w:outlineLvl w:val="2"/>
        <w:rPr>
          <w:rFonts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  <w:t>七、结算方式：</w:t>
      </w:r>
    </w:p>
    <w:p>
      <w:pPr>
        <w:keepNext/>
        <w:keepLines/>
        <w:widowControl w:val="0"/>
        <w:tabs>
          <w:tab w:val="left" w:pos="832"/>
        </w:tabs>
        <w:snapToGrid w:val="0"/>
        <w:spacing w:beforeLines="75" w:afterLines="35" w:line="360" w:lineRule="auto"/>
        <w:ind w:left="0" w:firstLine="480" w:firstLineChars="200"/>
        <w:jc w:val="both"/>
        <w:outlineLvl w:val="2"/>
        <w:rPr>
          <w:rFonts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黑体"/>
          <w:color w:val="auto"/>
          <w:kern w:val="2"/>
          <w:sz w:val="24"/>
          <w:szCs w:val="24"/>
          <w:lang w:val="en-US" w:bidi="ar-SA"/>
        </w:rPr>
        <w:t>详见合同要求</w:t>
      </w:r>
      <w:r>
        <w:rPr>
          <w:rFonts w:hint="eastAsia" w:ascii="宋体" w:hAnsi="宋体" w:eastAsia="宋体" w:cs="黑体"/>
          <w:b/>
          <w:bCs/>
          <w:color w:val="auto"/>
          <w:kern w:val="2"/>
          <w:sz w:val="24"/>
          <w:szCs w:val="24"/>
          <w:lang w:val="en-US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555046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E505F"/>
    <w:multiLevelType w:val="multilevel"/>
    <w:tmpl w:val="442E505F"/>
    <w:lvl w:ilvl="0" w:tentative="0">
      <w:start w:val="1"/>
      <w:numFmt w:val="chineseCountingThousand"/>
      <w:pStyle w:val="3"/>
      <w:lvlText w:val="第%1章"/>
      <w:lvlJc w:val="left"/>
      <w:pPr>
        <w:tabs>
          <w:tab w:val="left" w:pos="425"/>
        </w:tabs>
        <w:ind w:left="425" w:hanging="425"/>
      </w:pPr>
      <w:rPr>
        <w:rFonts w:hint="eastAsia" w:ascii="仿宋_GB2312" w:hAnsi="Arial" w:eastAsia="仿宋_GB2312"/>
        <w:b/>
        <w:i w:val="0"/>
        <w:sz w:val="28"/>
        <w:szCs w:val="28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hint="default" w:ascii="Arial" w:hAnsi="Arial" w:eastAsia="黑体"/>
        <w:b/>
        <w:i w:val="0"/>
        <w:sz w:val="24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tabs>
          <w:tab w:val="left" w:pos="1429"/>
        </w:tabs>
        <w:ind w:left="1429" w:hanging="709"/>
      </w:pPr>
      <w:rPr>
        <w:rFonts w:hint="default" w:ascii="Times New Roman" w:hAnsi="Times New Roman" w:eastAsia="黑体" w:cs="Times New Roman"/>
        <w:b/>
        <w:i w:val="0"/>
        <w:sz w:val="3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黑体"/>
        <w:b/>
        <w:i w:val="0"/>
        <w:sz w:val="28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default" w:ascii="Arial" w:hAnsi="Arial" w:eastAsia="黑体"/>
        <w:b/>
        <w:i w:val="0"/>
        <w:sz w:val="24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ascii="Arial" w:hAnsi="Arial" w:eastAsia="黑体"/>
        <w:b/>
        <w:i w:val="0"/>
        <w:sz w:val="24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 w:ascii="Arial" w:hAnsi="Arial" w:eastAsia="黑体"/>
        <w:b/>
        <w:i w:val="0"/>
        <w:sz w:val="24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 w:ascii="Arial" w:hAnsi="Arial" w:eastAsia="黑体"/>
        <w:b/>
        <w:i w:val="0"/>
        <w:sz w:val="24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 w:ascii="Arial" w:hAnsi="Arial" w:eastAsia="黑体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5ZDQ1YzYzNDJkMzQ1YzIyNTY2ZjUzOWU5ODNhZTUifQ=="/>
  </w:docVars>
  <w:rsids>
    <w:rsidRoot w:val="00520E97"/>
    <w:rsid w:val="000E0381"/>
    <w:rsid w:val="00147E89"/>
    <w:rsid w:val="0015496D"/>
    <w:rsid w:val="001B10D6"/>
    <w:rsid w:val="00211A42"/>
    <w:rsid w:val="00286DDD"/>
    <w:rsid w:val="002B303F"/>
    <w:rsid w:val="002B394E"/>
    <w:rsid w:val="002D57FA"/>
    <w:rsid w:val="003261C0"/>
    <w:rsid w:val="003764BA"/>
    <w:rsid w:val="00386B7C"/>
    <w:rsid w:val="003A6E74"/>
    <w:rsid w:val="003F6334"/>
    <w:rsid w:val="00417550"/>
    <w:rsid w:val="004817F5"/>
    <w:rsid w:val="00484454"/>
    <w:rsid w:val="004A46FA"/>
    <w:rsid w:val="004C7AF9"/>
    <w:rsid w:val="004E42E7"/>
    <w:rsid w:val="004E5883"/>
    <w:rsid w:val="004F0279"/>
    <w:rsid w:val="004F10E8"/>
    <w:rsid w:val="00520E97"/>
    <w:rsid w:val="00541236"/>
    <w:rsid w:val="00552E5E"/>
    <w:rsid w:val="00595A43"/>
    <w:rsid w:val="005B5ABA"/>
    <w:rsid w:val="005D029C"/>
    <w:rsid w:val="005D4865"/>
    <w:rsid w:val="005F0D6F"/>
    <w:rsid w:val="0063480F"/>
    <w:rsid w:val="00635AA7"/>
    <w:rsid w:val="00654513"/>
    <w:rsid w:val="00695B94"/>
    <w:rsid w:val="006C353D"/>
    <w:rsid w:val="006C43C6"/>
    <w:rsid w:val="00701AE1"/>
    <w:rsid w:val="00795FAF"/>
    <w:rsid w:val="007C6F95"/>
    <w:rsid w:val="007C7F88"/>
    <w:rsid w:val="0080584D"/>
    <w:rsid w:val="0081212E"/>
    <w:rsid w:val="00846892"/>
    <w:rsid w:val="008914ED"/>
    <w:rsid w:val="008914F3"/>
    <w:rsid w:val="0090278A"/>
    <w:rsid w:val="00907167"/>
    <w:rsid w:val="00925CFB"/>
    <w:rsid w:val="009312AA"/>
    <w:rsid w:val="00942D2E"/>
    <w:rsid w:val="009A4BF0"/>
    <w:rsid w:val="00A376F4"/>
    <w:rsid w:val="00A748B8"/>
    <w:rsid w:val="00B66B3D"/>
    <w:rsid w:val="00BB1F96"/>
    <w:rsid w:val="00BF4C2C"/>
    <w:rsid w:val="00C2385F"/>
    <w:rsid w:val="00C97203"/>
    <w:rsid w:val="00CC55CF"/>
    <w:rsid w:val="00D32460"/>
    <w:rsid w:val="00D455AA"/>
    <w:rsid w:val="00D61FF2"/>
    <w:rsid w:val="00D93348"/>
    <w:rsid w:val="00DB3EC1"/>
    <w:rsid w:val="00DD318F"/>
    <w:rsid w:val="00E71536"/>
    <w:rsid w:val="00EA5DF2"/>
    <w:rsid w:val="00EC163F"/>
    <w:rsid w:val="00EF5B38"/>
    <w:rsid w:val="00F6103C"/>
    <w:rsid w:val="00FC36DF"/>
    <w:rsid w:val="00FC6773"/>
    <w:rsid w:val="00FE0E8A"/>
    <w:rsid w:val="00FF6F46"/>
    <w:rsid w:val="02297BE6"/>
    <w:rsid w:val="03832336"/>
    <w:rsid w:val="042E69E2"/>
    <w:rsid w:val="0490190F"/>
    <w:rsid w:val="067E0614"/>
    <w:rsid w:val="06AE1106"/>
    <w:rsid w:val="073E0D83"/>
    <w:rsid w:val="0B13539B"/>
    <w:rsid w:val="0B24315C"/>
    <w:rsid w:val="0B7456A4"/>
    <w:rsid w:val="0BCA64E2"/>
    <w:rsid w:val="0BD15271"/>
    <w:rsid w:val="0C5745FC"/>
    <w:rsid w:val="0E1C10D1"/>
    <w:rsid w:val="0E6A782F"/>
    <w:rsid w:val="0F8A24E8"/>
    <w:rsid w:val="11A55826"/>
    <w:rsid w:val="12DE7825"/>
    <w:rsid w:val="152B6F63"/>
    <w:rsid w:val="15C0655C"/>
    <w:rsid w:val="1678078D"/>
    <w:rsid w:val="169E2C1C"/>
    <w:rsid w:val="171A2470"/>
    <w:rsid w:val="194D1CB8"/>
    <w:rsid w:val="1A3D3E6B"/>
    <w:rsid w:val="1C2B0F99"/>
    <w:rsid w:val="1DE62D5A"/>
    <w:rsid w:val="1F4B76D7"/>
    <w:rsid w:val="1FFF600B"/>
    <w:rsid w:val="200849D1"/>
    <w:rsid w:val="203527EC"/>
    <w:rsid w:val="21A70497"/>
    <w:rsid w:val="23287787"/>
    <w:rsid w:val="24DD6DCC"/>
    <w:rsid w:val="255045B2"/>
    <w:rsid w:val="26E33204"/>
    <w:rsid w:val="2A5E1D27"/>
    <w:rsid w:val="2A8A2314"/>
    <w:rsid w:val="2AEE5863"/>
    <w:rsid w:val="2BB00137"/>
    <w:rsid w:val="34DE5E29"/>
    <w:rsid w:val="36EB75BC"/>
    <w:rsid w:val="37106F10"/>
    <w:rsid w:val="384A5821"/>
    <w:rsid w:val="396F1C0A"/>
    <w:rsid w:val="3ADA6C48"/>
    <w:rsid w:val="3D4C01F7"/>
    <w:rsid w:val="3DB85A64"/>
    <w:rsid w:val="3DC37382"/>
    <w:rsid w:val="3E5F40AD"/>
    <w:rsid w:val="410D2F57"/>
    <w:rsid w:val="41731A1B"/>
    <w:rsid w:val="41D25C46"/>
    <w:rsid w:val="42212242"/>
    <w:rsid w:val="42DD4DF7"/>
    <w:rsid w:val="44326014"/>
    <w:rsid w:val="44485A93"/>
    <w:rsid w:val="44692510"/>
    <w:rsid w:val="446C2633"/>
    <w:rsid w:val="45A92F06"/>
    <w:rsid w:val="46064D3E"/>
    <w:rsid w:val="46C07277"/>
    <w:rsid w:val="46EA5025"/>
    <w:rsid w:val="47D31139"/>
    <w:rsid w:val="48122DB9"/>
    <w:rsid w:val="48E63159"/>
    <w:rsid w:val="498D2D3D"/>
    <w:rsid w:val="4B364E98"/>
    <w:rsid w:val="4DFD20AB"/>
    <w:rsid w:val="4E035902"/>
    <w:rsid w:val="51B47B3D"/>
    <w:rsid w:val="540D44AF"/>
    <w:rsid w:val="5590755D"/>
    <w:rsid w:val="56B153BE"/>
    <w:rsid w:val="57697C23"/>
    <w:rsid w:val="595C703F"/>
    <w:rsid w:val="5B1433B1"/>
    <w:rsid w:val="5BD237B0"/>
    <w:rsid w:val="5CF714FC"/>
    <w:rsid w:val="5D437F7D"/>
    <w:rsid w:val="5E152203"/>
    <w:rsid w:val="5EEA72F8"/>
    <w:rsid w:val="5F805584"/>
    <w:rsid w:val="63443BFB"/>
    <w:rsid w:val="68E20CFD"/>
    <w:rsid w:val="69847B7E"/>
    <w:rsid w:val="6AB158BE"/>
    <w:rsid w:val="6B3A5E90"/>
    <w:rsid w:val="6BB56CEE"/>
    <w:rsid w:val="6BDE0156"/>
    <w:rsid w:val="6C1907E6"/>
    <w:rsid w:val="6CCE7C4E"/>
    <w:rsid w:val="6F3B4DD8"/>
    <w:rsid w:val="6F814F0E"/>
    <w:rsid w:val="707D6EAA"/>
    <w:rsid w:val="70C774DA"/>
    <w:rsid w:val="71637FD2"/>
    <w:rsid w:val="73414B48"/>
    <w:rsid w:val="77C3378B"/>
    <w:rsid w:val="78243542"/>
    <w:rsid w:val="792926D3"/>
    <w:rsid w:val="79562D25"/>
    <w:rsid w:val="7A7D3FF2"/>
    <w:rsid w:val="7AE242A6"/>
    <w:rsid w:val="7B0F3449"/>
    <w:rsid w:val="7CA97FA9"/>
    <w:rsid w:val="7D12130A"/>
    <w:rsid w:val="7D63222C"/>
    <w:rsid w:val="7F275E1B"/>
    <w:rsid w:val="7F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7"/>
    <w:link w:val="28"/>
    <w:autoRedefine/>
    <w:qFormat/>
    <w:uiPriority w:val="99"/>
    <w:pPr>
      <w:widowControl/>
      <w:spacing w:line="360" w:lineRule="auto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">
    <w:name w:val="A正文小四"/>
    <w:basedOn w:val="1"/>
    <w:autoRedefine/>
    <w:qFormat/>
    <w:uiPriority w:val="0"/>
    <w:pPr>
      <w:spacing w:before="96" w:after="96"/>
      <w:ind w:firstLine="200" w:firstLineChars="200"/>
    </w:pPr>
    <w:rPr>
      <w:rFonts w:cs="黑体"/>
      <w:sz w:val="24"/>
      <w:szCs w:val="24"/>
    </w:rPr>
  </w:style>
  <w:style w:type="paragraph" w:styleId="8">
    <w:name w:val="Body Text Indent"/>
    <w:basedOn w:val="1"/>
    <w:autoRedefine/>
    <w:qFormat/>
    <w:uiPriority w:val="0"/>
    <w:pPr>
      <w:ind w:firstLine="645"/>
    </w:pPr>
    <w:rPr>
      <w:rFonts w:ascii="楷体_GB2312" w:eastAsia="楷体_GB2312"/>
      <w:sz w:val="32"/>
      <w:szCs w:val="20"/>
    </w:rPr>
  </w:style>
  <w:style w:type="paragraph" w:styleId="9">
    <w:name w:val="Plain Text"/>
    <w:basedOn w:val="1"/>
    <w:autoRedefine/>
    <w:qFormat/>
    <w:uiPriority w:val="0"/>
    <w:rPr>
      <w:rFonts w:ascii="宋体" w:hAnsi="Courier New"/>
    </w:rPr>
  </w:style>
  <w:style w:type="paragraph" w:styleId="10">
    <w:name w:val="Date"/>
    <w:basedOn w:val="1"/>
    <w:next w:val="1"/>
    <w:link w:val="30"/>
    <w:autoRedefine/>
    <w:qFormat/>
    <w:uiPriority w:val="99"/>
    <w:rPr>
      <w:rFonts w:hint="eastAsia" w:ascii="仿宋_GB2312" w:hAnsi="Times New Roman" w:eastAsia="仿宋_GB2312" w:cs="Times New Roman"/>
      <w:kern w:val="0"/>
      <w:sz w:val="32"/>
      <w:szCs w:val="20"/>
    </w:rPr>
  </w:style>
  <w:style w:type="paragraph" w:styleId="11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link w:val="27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1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25"/>
    <w:autoRedefine/>
    <w:qFormat/>
    <w:uiPriority w:val="10"/>
    <w:pPr>
      <w:widowControl/>
      <w:spacing w:after="240"/>
      <w:contextualSpacing/>
      <w:jc w:val="center"/>
    </w:pPr>
    <w:rPr>
      <w:rFonts w:ascii="Times New Roman" w:hAnsi="Times New Roman" w:eastAsia="方正小标宋简体"/>
      <w:spacing w:val="5"/>
      <w:kern w:val="28"/>
      <w:sz w:val="36"/>
      <w:szCs w:val="52"/>
    </w:rPr>
  </w:style>
  <w:style w:type="paragraph" w:styleId="16">
    <w:name w:val="Body Text First Indent 2"/>
    <w:basedOn w:val="8"/>
    <w:autoRedefine/>
    <w:qFormat/>
    <w:uiPriority w:val="99"/>
    <w:pPr>
      <w:spacing w:after="120"/>
      <w:ind w:left="420" w:leftChars="200" w:firstLine="420" w:firstLineChars="200"/>
    </w:pPr>
    <w:rPr>
      <w:sz w:val="21"/>
    </w:rPr>
  </w:style>
  <w:style w:type="table" w:styleId="18">
    <w:name w:val="Table Grid"/>
    <w:basedOn w:val="1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  <w:bCs/>
    </w:rPr>
  </w:style>
  <w:style w:type="character" w:styleId="21">
    <w:name w:val="annotation reference"/>
    <w:autoRedefine/>
    <w:semiHidden/>
    <w:qFormat/>
    <w:uiPriority w:val="99"/>
    <w:rPr>
      <w:sz w:val="21"/>
      <w:szCs w:val="21"/>
    </w:rPr>
  </w:style>
  <w:style w:type="character" w:customStyle="1" w:styleId="22">
    <w:name w:val="页眉 字符"/>
    <w:basedOn w:val="19"/>
    <w:link w:val="12"/>
    <w:autoRedefine/>
    <w:qFormat/>
    <w:uiPriority w:val="99"/>
    <w:rPr>
      <w:sz w:val="18"/>
      <w:szCs w:val="18"/>
    </w:rPr>
  </w:style>
  <w:style w:type="character" w:customStyle="1" w:styleId="23">
    <w:name w:val="页脚 字符"/>
    <w:basedOn w:val="19"/>
    <w:link w:val="11"/>
    <w:autoRedefine/>
    <w:qFormat/>
    <w:uiPriority w:val="99"/>
    <w:rPr>
      <w:sz w:val="18"/>
      <w:szCs w:val="18"/>
    </w:rPr>
  </w:style>
  <w:style w:type="paragraph" w:styleId="2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5">
    <w:name w:val="标题 字符"/>
    <w:link w:val="15"/>
    <w:autoRedefine/>
    <w:qFormat/>
    <w:uiPriority w:val="10"/>
    <w:rPr>
      <w:rFonts w:ascii="Times New Roman" w:hAnsi="Times New Roman" w:eastAsia="方正小标宋简体"/>
      <w:spacing w:val="5"/>
      <w:kern w:val="28"/>
      <w:sz w:val="36"/>
      <w:szCs w:val="52"/>
    </w:rPr>
  </w:style>
  <w:style w:type="character" w:customStyle="1" w:styleId="26">
    <w:name w:val="标题 字符1"/>
    <w:basedOn w:val="19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HTML 预设格式 字符"/>
    <w:basedOn w:val="19"/>
    <w:link w:val="13"/>
    <w:autoRedefine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28">
    <w:name w:val="正文文本 字符"/>
    <w:basedOn w:val="19"/>
    <w:link w:val="6"/>
    <w:autoRedefine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9">
    <w:name w:val="Table Paragraph"/>
    <w:basedOn w:val="1"/>
    <w:autoRedefine/>
    <w:qFormat/>
    <w:uiPriority w:val="1"/>
    <w:pPr>
      <w:spacing w:before="102"/>
      <w:jc w:val="center"/>
    </w:pPr>
    <w:rPr>
      <w:rFonts w:ascii="宋体" w:hAnsi="宋体" w:eastAsia="宋体" w:cs="宋体"/>
      <w:lang w:val="zh-CN" w:bidi="zh-CN"/>
    </w:rPr>
  </w:style>
  <w:style w:type="character" w:customStyle="1" w:styleId="30">
    <w:name w:val="日期 字符"/>
    <w:basedOn w:val="19"/>
    <w:link w:val="10"/>
    <w:autoRedefine/>
    <w:qFormat/>
    <w:uiPriority w:val="99"/>
    <w:rPr>
      <w:rFonts w:ascii="仿宋_GB2312" w:hAnsi="Times New Roman" w:eastAsia="仿宋_GB2312" w:cs="Times New Roman"/>
      <w:kern w:val="0"/>
      <w:sz w:val="32"/>
      <w:szCs w:val="20"/>
    </w:rPr>
  </w:style>
  <w:style w:type="character" w:customStyle="1" w:styleId="31">
    <w:name w:val="NormalCharacter"/>
    <w:autoRedefine/>
    <w:qFormat/>
    <w:uiPriority w:val="0"/>
  </w:style>
  <w:style w:type="paragraph" w:customStyle="1" w:styleId="32">
    <w:name w:val="列出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3">
    <w:name w:val="正文文本1"/>
    <w:basedOn w:val="1"/>
    <w:autoRedefine/>
    <w:qFormat/>
    <w:uiPriority w:val="0"/>
    <w:pPr>
      <w:widowControl/>
      <w:spacing w:line="360" w:lineRule="auto"/>
    </w:pPr>
    <w:rPr>
      <w:color w:val="FF0000"/>
    </w:rPr>
  </w:style>
  <w:style w:type="paragraph" w:customStyle="1" w:styleId="34">
    <w:name w:val="样式 样式 样式 样式 标题 2 + 宋体 五号 非加粗 黑色 + 段前: 6 磅 段后: 0 磅 行距: 单倍行距 + 段前:..."/>
    <w:basedOn w:val="1"/>
    <w:autoRedefine/>
    <w:qFormat/>
    <w:uiPriority w:val="99"/>
    <w:pPr>
      <w:keepNext/>
      <w:keepLines/>
      <w:adjustRightInd w:val="0"/>
      <w:spacing w:before="240"/>
      <w:ind w:left="254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2197</Words>
  <Characters>2419</Characters>
  <Lines>227</Lines>
  <Paragraphs>64</Paragraphs>
  <TotalTime>3</TotalTime>
  <ScaleCrop>false</ScaleCrop>
  <LinksUpToDate>false</LinksUpToDate>
  <CharactersWithSpaces>2532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2022-01-25T01:02:00Z</dcterms:created>
  <dc:creator>j4</dc:creator>
  <cp:lastModifiedBy>庞妍</cp:lastModifiedBy>
  <dcterms:modified xsi:type="dcterms:W3CDTF">2024-01-01T03:08:58Z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14DB2FFCE9154008BBD93231BFB80E3A</vt:lpwstr>
  </property>
</Properties>
</file>