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微软雅黑" w:hAnsi="微软雅黑" w:eastAsia="微软雅黑" w:cs="微软雅黑"/>
          <w:b/>
          <w:bCs/>
          <w:sz w:val="40"/>
          <w:szCs w:val="40"/>
        </w:rPr>
      </w:pPr>
      <w:r>
        <w:rPr>
          <w:rFonts w:hint="eastAsia" w:ascii="微软雅黑" w:hAnsi="微软雅黑" w:eastAsia="微软雅黑" w:cs="微软雅黑"/>
          <w:b/>
          <w:bCs/>
          <w:sz w:val="40"/>
          <w:szCs w:val="40"/>
        </w:rPr>
        <w:t>在线面试平台操作手册</w:t>
      </w:r>
    </w:p>
    <w:p>
      <w:pPr>
        <w:pStyle w:val="16"/>
        <w:spacing w:line="360" w:lineRule="auto"/>
        <w:ind w:firstLine="0" w:firstLineChars="0"/>
        <w:rPr>
          <w:rFonts w:ascii="微软雅黑" w:hAnsi="微软雅黑" w:eastAsia="微软雅黑"/>
          <w:b/>
          <w:bCs/>
          <w:sz w:val="32"/>
          <w:szCs w:val="32"/>
        </w:rPr>
      </w:pPr>
      <w:r>
        <w:rPr>
          <w:rFonts w:hint="eastAsia" w:ascii="微软雅黑" w:hAnsi="微软雅黑" w:eastAsia="微软雅黑"/>
          <w:b/>
          <w:bCs/>
          <w:sz w:val="32"/>
          <w:szCs w:val="32"/>
        </w:rPr>
        <w:t>一、操作要点：</w:t>
      </w:r>
      <w:r>
        <w:rPr>
          <w:rFonts w:hint="eastAsia" w:ascii="微软雅黑" w:hAnsi="微软雅黑" w:eastAsia="微软雅黑"/>
          <w:color w:val="FF0000"/>
        </w:rPr>
        <w:t>（以实际考试为准，以下仅为样例）</w:t>
      </w:r>
    </w:p>
    <w:p>
      <w:pPr>
        <w:pStyle w:val="16"/>
        <w:spacing w:line="360" w:lineRule="auto"/>
        <w:ind w:firstLine="0" w:firstLineChars="0"/>
        <w:jc w:val="center"/>
        <w:rPr>
          <w:rFonts w:ascii="微软雅黑" w:hAnsi="微软雅黑" w:eastAsia="微软雅黑"/>
          <w:b/>
          <w:bCs/>
          <w:sz w:val="32"/>
          <w:szCs w:val="32"/>
        </w:rPr>
      </w:pPr>
      <w:r>
        <w:drawing>
          <wp:inline distT="0" distB="0" distL="114300" distR="114300">
            <wp:extent cx="2107565" cy="2212340"/>
            <wp:effectExtent l="0" t="0" r="6985" b="1651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107565" cy="221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 w:cs="微软雅黑"/>
          <w:kern w:val="0"/>
          <w:sz w:val="24"/>
        </w:rPr>
      </w:pPr>
      <w:r>
        <w:rPr>
          <w:rFonts w:hint="eastAsia" w:ascii="微软雅黑" w:hAnsi="微软雅黑" w:eastAsia="微软雅黑" w:cs="微软雅黑"/>
          <w:kern w:val="0"/>
          <w:sz w:val="24"/>
        </w:rPr>
        <w:t>第一步，扫描上方小程序码（或微信直接搜索“才选AI面试”），进入“才选AI面试”小程序。输入本人报名手机号及面试邀请码，点击登录，进入视频面试程序。</w:t>
      </w:r>
    </w:p>
    <w:p>
      <w:pPr>
        <w:rPr>
          <w:rFonts w:ascii="微软雅黑" w:hAnsi="微软雅黑" w:eastAsia="微软雅黑" w:cs="微软雅黑"/>
          <w:kern w:val="0"/>
          <w:sz w:val="24"/>
        </w:rPr>
      </w:pPr>
      <w:r>
        <w:rPr>
          <w:rFonts w:hint="eastAsia" w:ascii="微软雅黑" w:hAnsi="微软雅黑" w:eastAsia="微软雅黑" w:cs="微软雅黑"/>
          <w:kern w:val="0"/>
          <w:sz w:val="24"/>
        </w:rPr>
        <w:t>第二步，如参加模拟测试，需点击“模拟练习”，熟悉面试流程。模拟练习不计入成绩。</w:t>
      </w:r>
    </w:p>
    <w:p>
      <w:pPr>
        <w:rPr>
          <w:rFonts w:ascii="微软雅黑" w:hAnsi="微软雅黑" w:eastAsia="微软雅黑" w:cs="微软雅黑"/>
          <w:kern w:val="0"/>
          <w:sz w:val="24"/>
        </w:rPr>
      </w:pPr>
      <w:r>
        <w:rPr>
          <w:rFonts w:hint="eastAsia" w:ascii="微软雅黑" w:hAnsi="微软雅黑" w:eastAsia="微软雅黑" w:cs="微软雅黑"/>
          <w:kern w:val="0"/>
          <w:sz w:val="24"/>
        </w:rPr>
        <w:t>第三步，如参加正式面试。点击“进入正式面试”按钮，系统启动自动录制模式，开始面试。请留意每道试题的准备时间和答题时间。已经结束的试题不能回看。候选人直接进入下一题答题。</w:t>
      </w:r>
    </w:p>
    <w:p>
      <w:pPr>
        <w:rPr>
          <w:rFonts w:ascii="微软雅黑" w:hAnsi="微软雅黑" w:eastAsia="微软雅黑" w:cs="微软雅黑"/>
          <w:kern w:val="0"/>
          <w:sz w:val="24"/>
        </w:rPr>
      </w:pPr>
      <w:r>
        <w:rPr>
          <w:rFonts w:hint="eastAsia" w:ascii="微软雅黑" w:hAnsi="微软雅黑" w:eastAsia="微软雅黑" w:cs="微软雅黑"/>
          <w:kern w:val="0"/>
          <w:sz w:val="24"/>
        </w:rPr>
        <w:t>第四步，面试完成，点击“提交”按钮。面试时间结束，系统将自动提交。</w:t>
      </w:r>
    </w:p>
    <w:p>
      <w:pPr>
        <w:rPr>
          <w:rFonts w:ascii="微软雅黑" w:hAnsi="微软雅黑" w:eastAsia="微软雅黑" w:cs="微软雅黑"/>
          <w:kern w:val="0"/>
          <w:sz w:val="24"/>
        </w:rPr>
      </w:pPr>
    </w:p>
    <w:p>
      <w:pPr>
        <w:rPr>
          <w:rFonts w:ascii="微软雅黑" w:hAnsi="微软雅黑" w:eastAsia="微软雅黑" w:cs="微软雅黑"/>
          <w:kern w:val="0"/>
          <w:sz w:val="24"/>
        </w:rPr>
      </w:pPr>
      <w:r>
        <w:rPr>
          <w:rFonts w:hint="eastAsia" w:ascii="微软雅黑" w:hAnsi="微软雅黑" w:eastAsia="微软雅黑" w:cs="微软雅黑"/>
          <w:kern w:val="0"/>
          <w:sz w:val="24"/>
        </w:rPr>
        <w:t>注意事项：请注意阅读面试系统中的提示，答题期间请调大手机音量,保持网络信号稳定。</w:t>
      </w:r>
    </w:p>
    <w:p>
      <w:pPr>
        <w:rPr>
          <w:rFonts w:ascii="微软雅黑" w:hAnsi="微软雅黑" w:eastAsia="微软雅黑" w:cs="微软雅黑"/>
          <w:color w:val="FF0000"/>
          <w:kern w:val="0"/>
          <w:sz w:val="24"/>
        </w:rPr>
      </w:pPr>
      <w:r>
        <w:rPr>
          <w:rFonts w:hint="eastAsia" w:ascii="微软雅黑" w:hAnsi="微软雅黑" w:eastAsia="微软雅黑" w:cs="微软雅黑"/>
          <w:color w:val="FF0000"/>
          <w:kern w:val="0"/>
          <w:sz w:val="24"/>
          <w:highlight w:val="yellow"/>
        </w:rPr>
        <w:t>如遇技术问题，请致电</w:t>
      </w:r>
      <w:r>
        <w:rPr>
          <w:rFonts w:ascii="微软雅黑" w:hAnsi="微软雅黑" w:eastAsia="微软雅黑" w:cs="微软雅黑"/>
          <w:color w:val="FF0000"/>
          <w:kern w:val="0"/>
          <w:sz w:val="24"/>
          <w:highlight w:val="yellow"/>
        </w:rPr>
        <w:t xml:space="preserve"> 025-85567597</w:t>
      </w:r>
      <w:r>
        <w:rPr>
          <w:rFonts w:hint="eastAsia" w:ascii="微软雅黑" w:hAnsi="微软雅黑" w:eastAsia="微软雅黑" w:cs="微软雅黑"/>
          <w:color w:val="FF0000"/>
          <w:kern w:val="0"/>
          <w:sz w:val="24"/>
          <w:highlight w:val="yellow"/>
        </w:rPr>
        <w:t>。</w:t>
      </w:r>
      <w:r>
        <w:rPr>
          <w:rFonts w:hint="eastAsia" w:ascii="微软雅黑" w:hAnsi="微软雅黑" w:eastAsia="微软雅黑" w:cs="微软雅黑"/>
          <w:color w:val="FF0000"/>
          <w:kern w:val="0"/>
          <w:sz w:val="24"/>
        </w:rPr>
        <w:t>（建议考生记录该联系方式）</w:t>
      </w:r>
    </w:p>
    <w:p>
      <w:pPr>
        <w:jc w:val="center"/>
        <w:rPr>
          <w:b/>
          <w:bCs/>
          <w:sz w:val="11"/>
          <w:szCs w:val="11"/>
        </w:rPr>
      </w:pPr>
    </w:p>
    <w:p>
      <w:pPr>
        <w:pStyle w:val="16"/>
        <w:spacing w:line="360" w:lineRule="auto"/>
        <w:ind w:firstLine="0" w:firstLineChars="0"/>
        <w:rPr>
          <w:rFonts w:ascii="微软雅黑" w:hAnsi="微软雅黑" w:eastAsia="微软雅黑"/>
          <w:b/>
          <w:bCs/>
          <w:sz w:val="32"/>
          <w:szCs w:val="32"/>
        </w:rPr>
      </w:pPr>
      <w:r>
        <w:rPr>
          <w:rFonts w:hint="eastAsia" w:ascii="微软雅黑" w:hAnsi="微软雅黑" w:eastAsia="微软雅黑"/>
          <w:b/>
          <w:bCs/>
          <w:sz w:val="32"/>
          <w:szCs w:val="32"/>
        </w:rPr>
        <w:t>二、移动视频面试</w:t>
      </w:r>
      <w:r>
        <w:rPr>
          <w:rFonts w:ascii="微软雅黑" w:hAnsi="微软雅黑" w:eastAsia="微软雅黑"/>
          <w:b/>
          <w:bCs/>
          <w:sz w:val="32"/>
          <w:szCs w:val="32"/>
        </w:rPr>
        <w:t>考试流程</w:t>
      </w:r>
      <w:r>
        <w:rPr>
          <w:rFonts w:hint="eastAsia" w:ascii="微软雅黑" w:hAnsi="微软雅黑" w:eastAsia="微软雅黑"/>
          <w:color w:val="FF0000"/>
        </w:rPr>
        <w:t>（以实际考试为准，以下仅为样例）</w:t>
      </w:r>
    </w:p>
    <w:p>
      <w:pPr>
        <w:pStyle w:val="3"/>
        <w:numPr>
          <w:ilvl w:val="0"/>
          <w:numId w:val="1"/>
        </w:numPr>
        <w:ind w:left="0" w:leftChars="0" w:right="210"/>
        <w:rPr>
          <w:rFonts w:ascii="微软雅黑" w:hAnsi="微软雅黑" w:eastAsia="微软雅黑" w:cstheme="minorBidi"/>
          <w:b/>
          <w:sz w:val="24"/>
        </w:rPr>
      </w:pPr>
      <w:r>
        <w:rPr>
          <w:rFonts w:hint="eastAsia" w:ascii="微软雅黑" w:hAnsi="微软雅黑" w:eastAsia="微软雅黑" w:cstheme="minorBidi"/>
          <w:b/>
          <w:sz w:val="24"/>
        </w:rPr>
        <w:t>登录微信小程序</w:t>
      </w:r>
    </w:p>
    <w:p>
      <w:pPr>
        <w:numPr>
          <w:ilvl w:val="0"/>
          <w:numId w:val="2"/>
        </w:numPr>
        <w:rPr>
          <w:rFonts w:eastAsia="仿宋"/>
        </w:rPr>
      </w:pPr>
      <w:r>
        <w:rPr>
          <w:rFonts w:hint="eastAsia" w:ascii="微软雅黑" w:hAnsi="微软雅黑" w:eastAsia="微软雅黑" w:cs="微软雅黑"/>
          <w:kern w:val="0"/>
          <w:sz w:val="24"/>
        </w:rPr>
        <w:t>请扫描下方微信小程序码（或微信直接搜索“才选AI面试”），进入“才选AI面试”小程序。</w:t>
      </w:r>
    </w:p>
    <w:p>
      <w:pPr>
        <w:jc w:val="center"/>
        <w:rPr>
          <w:rFonts w:eastAsia="仿宋"/>
        </w:rPr>
      </w:pPr>
      <w:r>
        <w:drawing>
          <wp:inline distT="0" distB="0" distL="114300" distR="114300">
            <wp:extent cx="2296160" cy="2410460"/>
            <wp:effectExtent l="0" t="0" r="8890" b="889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296160" cy="241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4493895</wp:posOffset>
                </wp:positionH>
                <wp:positionV relativeFrom="paragraph">
                  <wp:posOffset>612140</wp:posOffset>
                </wp:positionV>
                <wp:extent cx="1428750" cy="484505"/>
                <wp:effectExtent l="2292985" t="6350" r="12065" b="271145"/>
                <wp:wrapNone/>
                <wp:docPr id="7" name="线形标注 2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307080" y="6112510"/>
                          <a:ext cx="1428750" cy="484505"/>
                        </a:xfrm>
                        <a:prstGeom prst="borderCallout2">
                          <a:avLst>
                            <a:gd name="adj1" fmla="val 18750"/>
                            <a:gd name="adj2" fmla="val -8333"/>
                            <a:gd name="adj3" fmla="val 29422"/>
                            <a:gd name="adj4" fmla="val -20488"/>
                            <a:gd name="adj5" fmla="val 151114"/>
                            <a:gd name="adj6" fmla="val -160355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 w:eastAsia="SimSun-ExtB"/>
                                <w:b/>
                                <w:bCs/>
                                <w:color w:val="FF0000"/>
                                <w:sz w:val="24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4"/>
                                <w:szCs w:val="32"/>
                                <w:lang w:val="en-US" w:eastAsia="zh-CN"/>
                              </w:rPr>
                              <w:t>登录账号为手机号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48" type="#_x0000_t48" style="position:absolute;left:0pt;margin-left:353.85pt;margin-top:48.2pt;height:38.15pt;width:112.5pt;z-index:251658240;v-text-anchor:middle;mso-width-relative:page;mso-height-relative:page;" filled="f" stroked="t" coordsize="21600,21600" o:gfxdata="UEsDBAoAAAAAAIdO4kAAAAAAAAAAAAAAAAAEAAAAZHJzL1BLAwQUAAAACACHTuJAMS5fHNkAAAAK&#10;AQAADwAAAGRycy9kb3ducmV2LnhtbE2PTUvEMBCG74L/IYzgzU26ytatTRcRZUEEsa4Hb2kyttVm&#10;Uprsdv33jie9zcfDO8+Um6MfxAGn2AfSkC0UCCQbXE+tht3rw8U1iJgMOTMEQg3fGGFTnZ6UpnBh&#10;phc81KkVHEKxMBq6lMZCymg79CYuwojEu48weZO4nVrpJjNzuB/kUqmV9KYnvtCZEe86tF/13muo&#10;TXhsnt7sNvvcNdtn196+2/tZ6/OzTN2ASHhMfzD86rM6VOzUhD25KAYNucpzRjWsV1cgGFhfLnnQ&#10;MJlzIatS/n+h+gFQSwMEFAAAAAgAh07iQFrgw5ohAwAAcwYAAA4AAABkcnMvZTJvRG9jLnhtbK1V&#10;y47TMBTdI/EPlvedxKnTptWkqGqnCGnEjDQg1m7itEGOHWz3MSDW/AZixZ4dEuJrGH6DayedSSkL&#10;hOjCuY5Pru8599HzJ/tKoC3XplQyxeQsxIjLTOWlXKX45YtFL8HIWCZzJpTkKb7lBj+ZPH50vqvH&#10;PFJrJXKuETiRZryrU7y2th4HgcnWvGLmTNVcwmGhdMUsbPUqyDXbgfdKBFEYDoKd0nmtVcaNgbfz&#10;5hBPvP+i4Jm9KgrDLRIphtisX7Vfl24NJudsvNKsXpdZGwb7hygqVkq49N7VnFmGNro8cVWVmVZG&#10;FfYsU1WgiqLMuOcAbEj4G5ubNau55wLimPpeJvP/3GbPt9calXmKhxhJVkGKfn79/uPbp7uPH+6+&#10;fEYRGjqNdrUZA/SmvtbtzoDpCO8LXbknUEH7FPf74TBMQOnbFA8IiWLSasz3FmUAIDRKhjEAMkDQ&#10;hMZh7C4IHjzV2tinXFXIGSleQoK5njEh1MZGXmS2vTTWq523MbP8NcGoqAQkb8sEIv6OJrkdTNTF&#10;9JJ+v98WQAfT72KiEY2iUwztYnpRSJPkFBR3QSQmhNBT0KAL6pFB2I8PerQsQZmDIo6yVItSCM9M&#10;SLQDQaNh6ORk0D2FYBbMqoZ8GrnCiIkVtGVmtdfNKFHm7nPnyOjVciY0ArlSvFiE8HPhwXVHMHf3&#10;nJl1g/NHDYuqtNC5oqxSnLiPD18L6bxDutscucT7Tng3CkcXyUVCezQaXPRoOJ/3posZ7Q0WZBjP&#10;+/PZbE7eu0AJHa/LPOfSxXroSkL/rurb+dD0031fHnE6ok7pMJr5zBxTD47D8MoAl8PTswtcXzSd&#10;4Cy7X+5BQmcuVX4LjaUVVDBkx9TZogQlL5mx10xDlcJLGJv2CpZCKMijai2M1kq//dN7hwcN4BSj&#10;HYwsyPGbDdMcI/FMwkwYEUrBrfUbGg8j2OjuybJ7IjfVTEHqoW8gOm86vBUHs9CqegXNN3W3whGT&#10;GdzdVFO7mdlmlMJ8zvh06mEw12pmL+VNnTnnTc1ON1YVpXX19aBOu4HJ5kVtp7Abnd29Rz38V0x+&#10;A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JMF&#10;AABbQ29udGVudF9UeXBlc10ueG1sUEsBAhQACgAAAAAAh07iQAAAAAAAAAAAAAAAAAYAAAAAAAAA&#10;AAAQAAAAdQQAAF9yZWxzL1BLAQIUABQAAAAIAIdO4kCKFGY80QAAAJQBAAALAAAAAAAAAAEAIAAA&#10;AJkEAABfcmVscy8ucmVsc1BLAQIUAAoAAAAAAIdO4kAAAAAAAAAAAAAAAAAEAAAAAAAAAAAAEAAA&#10;AAAAAABkcnMvUEsBAhQAFAAAAAgAh07iQDEuXxzZAAAACgEAAA8AAAAAAAAAAQAgAAAAIgAAAGRy&#10;cy9kb3ducmV2LnhtbFBLAQIUABQAAAAIAIdO4kBa4MOaIQMAAHMGAAAOAAAAAAAAAAEAIAAAACgB&#10;AABkcnMvZTJvRG9jLnhtbFBLBQYAAAAABgAGAFkBAAC7BgAAAAA=&#10;" adj="-34637,32641,-4425,6355,-1800,4050">
                <v:fill on="f" focussize="0,0"/>
                <v:stroke weight="1pt" color="#FF0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 w:eastAsia="SimSun-ExtB"/>
                          <w:b/>
                          <w:bCs/>
                          <w:color w:val="FF0000"/>
                          <w:sz w:val="24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24"/>
                          <w:szCs w:val="32"/>
                          <w:lang w:val="en-US" w:eastAsia="zh-CN"/>
                        </w:rPr>
                        <w:t>登录账号为手机号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hAnsi="微软雅黑" w:eastAsia="微软雅黑"/>
          <w:szCs w:val="22"/>
        </w:rPr>
        <w:drawing>
          <wp:inline distT="0" distB="0" distL="114300" distR="114300">
            <wp:extent cx="1705610" cy="4257040"/>
            <wp:effectExtent l="0" t="0" r="8890" b="10160"/>
            <wp:docPr id="3" name="图片 3" descr="6f2ea7e89029a580f031889fe1abfc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6f2ea7e89029a580f031889fe1abfc1"/>
                    <pic:cNvPicPr>
                      <a:picLocks noChangeAspect="1"/>
                    </pic:cNvPicPr>
                  </pic:nvPicPr>
                  <pic:blipFill>
                    <a:blip r:embed="rId5"/>
                    <a:srcRect t="3811"/>
                    <a:stretch>
                      <a:fillRect/>
                    </a:stretch>
                  </pic:blipFill>
                  <pic:spPr>
                    <a:xfrm>
                      <a:off x="0" y="0"/>
                      <a:ext cx="1705610" cy="4257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/>
          <w:szCs w:val="22"/>
        </w:rPr>
        <w:drawing>
          <wp:inline distT="0" distB="0" distL="0" distR="0">
            <wp:extent cx="1661795" cy="3599815"/>
            <wp:effectExtent l="0" t="0" r="1905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62273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6"/>
        <w:numPr>
          <w:ilvl w:val="0"/>
          <w:numId w:val="3"/>
        </w:numPr>
        <w:ind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 w:cs="微软雅黑"/>
        </w:rPr>
        <w:t>使用手机号及面试邀请码登录（面试邀请码请查收邮件通知）</w:t>
      </w:r>
    </w:p>
    <w:p>
      <w:pPr>
        <w:pStyle w:val="16"/>
        <w:numPr>
          <w:ilvl w:val="0"/>
          <w:numId w:val="3"/>
        </w:numPr>
        <w:ind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 w:cs="微软雅黑"/>
        </w:rPr>
        <w:t>登录成功后显示欢迎图及免责协议、诚信说明</w:t>
      </w:r>
    </w:p>
    <w:p>
      <w:pPr>
        <w:pStyle w:val="16"/>
        <w:numPr>
          <w:ilvl w:val="0"/>
          <w:numId w:val="3"/>
        </w:numPr>
        <w:ind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 w:cs="微软雅黑"/>
        </w:rPr>
        <w:t>点击同意后方可开始面试</w:t>
      </w:r>
    </w:p>
    <w:p>
      <w:pPr>
        <w:rPr>
          <w:rFonts w:ascii="微软雅黑" w:hAnsi="微软雅黑" w:eastAsia="微软雅黑"/>
          <w:b/>
          <w:bCs/>
          <w:sz w:val="24"/>
          <w:szCs w:val="32"/>
        </w:rPr>
      </w:pPr>
      <w:r>
        <w:rPr>
          <w:rFonts w:hint="eastAsia" w:ascii="微软雅黑" w:hAnsi="微软雅黑" w:eastAsia="微软雅黑"/>
          <w:b/>
          <w:bCs/>
          <w:sz w:val="24"/>
          <w:szCs w:val="32"/>
        </w:rPr>
        <w:t>2、环境检测及信息确认</w:t>
      </w:r>
    </w:p>
    <w:p>
      <w:r>
        <w:rPr>
          <w:rFonts w:ascii="微软雅黑" w:hAnsi="微软雅黑" w:eastAsia="微软雅黑"/>
          <w:szCs w:val="22"/>
        </w:rPr>
        <w:drawing>
          <wp:inline distT="0" distB="0" distL="0" distR="0">
            <wp:extent cx="1661795" cy="3304540"/>
            <wp:effectExtent l="0" t="0" r="1905" b="1016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62273" cy="3304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rFonts w:ascii="微软雅黑" w:hAnsi="微软雅黑" w:eastAsia="微软雅黑"/>
          <w:szCs w:val="22"/>
        </w:rPr>
        <w:drawing>
          <wp:inline distT="0" distB="0" distL="0" distR="0">
            <wp:extent cx="1661795" cy="3296920"/>
            <wp:effectExtent l="0" t="0" r="1905" b="508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62273" cy="3296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drawing>
          <wp:inline distT="0" distB="0" distL="0" distR="0">
            <wp:extent cx="1664970" cy="3289935"/>
            <wp:effectExtent l="0" t="0" r="11430" b="12065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64970" cy="328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6"/>
        <w:numPr>
          <w:ilvl w:val="0"/>
          <w:numId w:val="3"/>
        </w:numPr>
        <w:ind w:firstLineChars="0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登录成功核实确认考生信息</w:t>
      </w:r>
    </w:p>
    <w:p>
      <w:pPr>
        <w:pStyle w:val="16"/>
        <w:numPr>
          <w:ilvl w:val="0"/>
          <w:numId w:val="3"/>
        </w:numPr>
        <w:ind w:firstLineChars="0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网络环境检测，网络检测会通过下载试题检测手机网络，视频录制过程中会实时上传视频数据，请保障手机网络稳定。</w:t>
      </w:r>
    </w:p>
    <w:p>
      <w:pPr>
        <w:pStyle w:val="16"/>
        <w:numPr>
          <w:ilvl w:val="0"/>
          <w:numId w:val="3"/>
        </w:numPr>
        <w:ind w:firstLineChars="0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视频声音检测，通过录制视频检测视频画面、声音情况。录制完成请自行确认。</w:t>
      </w:r>
    </w:p>
    <w:p>
      <w:pPr>
        <w:numPr>
          <w:ilvl w:val="0"/>
          <w:numId w:val="1"/>
        </w:numPr>
        <w:ind w:left="0" w:leftChars="0" w:firstLine="0" w:firstLineChars="0"/>
        <w:rPr>
          <w:rFonts w:hint="eastAsia" w:ascii="微软雅黑" w:hAnsi="微软雅黑" w:eastAsia="微软雅黑"/>
          <w:b/>
          <w:bCs/>
          <w:sz w:val="24"/>
          <w:szCs w:val="32"/>
        </w:rPr>
      </w:pPr>
      <w:r>
        <w:rPr>
          <w:rFonts w:hint="eastAsia" w:ascii="微软雅黑" w:hAnsi="微软雅黑" w:eastAsia="微软雅黑"/>
          <w:b/>
          <w:bCs/>
          <w:sz w:val="24"/>
          <w:szCs w:val="32"/>
        </w:rPr>
        <w:t>试题介绍</w:t>
      </w:r>
    </w:p>
    <w:p>
      <w:pPr>
        <w:numPr>
          <w:ilvl w:val="0"/>
          <w:numId w:val="0"/>
        </w:numPr>
        <w:ind w:leftChars="0"/>
        <w:rPr>
          <w:rFonts w:hint="default" w:ascii="微软雅黑" w:hAnsi="微软雅黑" w:eastAsia="微软雅黑"/>
          <w:b w:val="0"/>
          <w:bCs w:val="0"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/>
          <w:b w:val="0"/>
          <w:bCs w:val="0"/>
          <w:sz w:val="24"/>
          <w:szCs w:val="32"/>
          <w:lang w:val="en-US" w:eastAsia="zh-CN"/>
        </w:rPr>
        <w:t>本次面试共15分钟，3道题，每道题限时5分钟（含准备时间）。</w:t>
      </w:r>
    </w:p>
    <w:p>
      <w:pPr>
        <w:jc w:val="center"/>
      </w:pPr>
      <w:r>
        <w:rPr>
          <w:rFonts w:ascii="微软雅黑" w:hAnsi="微软雅黑" w:eastAsia="微软雅黑"/>
          <w:szCs w:val="22"/>
        </w:rPr>
        <w:drawing>
          <wp:inline distT="0" distB="0" distL="0" distR="0">
            <wp:extent cx="1697355" cy="2916555"/>
            <wp:effectExtent l="0" t="0" r="4445" b="4445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97355" cy="2916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ascii="微软雅黑" w:hAnsi="微软雅黑" w:eastAsia="微软雅黑"/>
          <w:szCs w:val="22"/>
        </w:rPr>
        <w:drawing>
          <wp:inline distT="0" distB="0" distL="0" distR="0">
            <wp:extent cx="1633220" cy="2908935"/>
            <wp:effectExtent l="0" t="0" r="5080" b="12065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33220" cy="2908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6"/>
        <w:numPr>
          <w:ilvl w:val="0"/>
          <w:numId w:val="3"/>
        </w:numPr>
        <w:ind w:firstLineChars="0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点击「进入正式面试」开始面试，开始后首先会提示当前考试试题量、试题阅读及准备时间、试题作答时间，请认真阅读。</w:t>
      </w:r>
    </w:p>
    <w:p>
      <w:pPr>
        <w:pStyle w:val="3"/>
        <w:ind w:left="0" w:leftChars="0" w:right="210"/>
        <w:rPr>
          <w:rFonts w:ascii="微软雅黑" w:hAnsi="微软雅黑" w:eastAsia="微软雅黑" w:cstheme="minorBidi"/>
          <w:b/>
          <w:sz w:val="24"/>
        </w:rPr>
      </w:pPr>
      <w:r>
        <w:rPr>
          <w:rFonts w:hint="eastAsia" w:ascii="微软雅黑" w:hAnsi="微软雅黑" w:eastAsia="微软雅黑" w:cstheme="minorBidi"/>
          <w:b/>
          <w:sz w:val="24"/>
        </w:rPr>
        <w:t>4、答题</w:t>
      </w:r>
    </w:p>
    <w:p>
      <w:pPr>
        <w:ind w:left="431"/>
        <w:jc w:val="center"/>
        <w:rPr>
          <w:rFonts w:ascii="微软雅黑" w:hAnsi="微软雅黑" w:eastAsia="微软雅黑"/>
          <w:szCs w:val="22"/>
        </w:rPr>
      </w:pPr>
      <w:r>
        <w:rPr>
          <w:rFonts w:ascii="微软雅黑" w:hAnsi="微软雅黑" w:eastAsia="微软雅黑"/>
          <w:szCs w:val="22"/>
        </w:rPr>
        <w:drawing>
          <wp:inline distT="0" distB="0" distL="0" distR="0">
            <wp:extent cx="1661795" cy="3599815"/>
            <wp:effectExtent l="0" t="0" r="1905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62273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661795" cy="3599815"/>
            <wp:effectExtent l="0" t="0" r="1905" b="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62273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6"/>
        <w:numPr>
          <w:ilvl w:val="0"/>
          <w:numId w:val="3"/>
        </w:numPr>
        <w:ind w:firstLineChars="0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试题阅读页，展示试题信息（试题文字题干），准备时间会以倒计时方式显示，准备完毕可手动点击「开始答题」。若准备时间的倒计时完毕，系统会自动跳转至作答页面。</w:t>
      </w:r>
    </w:p>
    <w:p>
      <w:pPr>
        <w:pStyle w:val="16"/>
        <w:numPr>
          <w:ilvl w:val="0"/>
          <w:numId w:val="3"/>
        </w:numPr>
        <w:ind w:firstLineChars="0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考生以视频录制方式答题，答题时间会以倒计时方式显示，若答题时间的倒计时完毕，系统自动停止答题。</w:t>
      </w:r>
    </w:p>
    <w:p>
      <w:pPr>
        <w:pStyle w:val="16"/>
        <w:numPr>
          <w:ilvl w:val="0"/>
          <w:numId w:val="4"/>
        </w:numPr>
        <w:ind w:firstLineChars="0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答题期间请调大手机音量，保持网络信号稳定。如果中途答题中断，请务必尽快重新进入小程序，如未退出小程序，考生重新进入后，按照系统提示继续答题。面试时间结束，系统将自动结束面试。</w:t>
      </w:r>
    </w:p>
    <w:p>
      <w:pPr>
        <w:pStyle w:val="16"/>
        <w:numPr>
          <w:ilvl w:val="0"/>
          <w:numId w:val="4"/>
        </w:numPr>
        <w:ind w:firstLineChars="0"/>
        <w:rPr>
          <w:rFonts w:ascii="微软雅黑" w:hAnsi="微软雅黑" w:eastAsia="微软雅黑" w:cs="微软雅黑"/>
          <w:b/>
          <w:bCs/>
        </w:rPr>
      </w:pPr>
      <w:r>
        <w:rPr>
          <w:rFonts w:hint="eastAsia" w:ascii="微软雅黑" w:hAnsi="微软雅黑" w:eastAsia="微软雅黑" w:cs="微软雅黑"/>
        </w:rPr>
        <w:t>面试过程中，考生必须逐题作答，每题一旦作答完成将不能再返回修改。</w:t>
      </w:r>
      <w:bookmarkStart w:id="0" w:name="_Hlk62756390"/>
    </w:p>
    <w:p>
      <w:pPr>
        <w:pStyle w:val="16"/>
        <w:numPr>
          <w:numId w:val="0"/>
        </w:numPr>
        <w:ind w:leftChars="0" w:firstLine="480" w:firstLineChars="200"/>
        <w:rPr>
          <w:rFonts w:hint="eastAsia" w:ascii="微软雅黑" w:hAnsi="微软雅黑" w:eastAsia="微软雅黑" w:cs="微软雅黑"/>
          <w:b/>
          <w:bCs/>
          <w:u w:val="single"/>
        </w:rPr>
      </w:pPr>
      <w:r>
        <w:rPr>
          <w:rFonts w:hint="eastAsia" w:ascii="微软雅黑" w:hAnsi="微软雅黑" w:eastAsia="微软雅黑" w:cs="微软雅黑"/>
          <w:b/>
          <w:bCs/>
          <w:u w:val="single"/>
        </w:rPr>
        <w:t>每道面试题分别设置准备时间（含读题时间与思考时间）、录制时间。</w:t>
      </w:r>
    </w:p>
    <w:p>
      <w:pPr>
        <w:pStyle w:val="16"/>
        <w:numPr>
          <w:numId w:val="0"/>
        </w:numPr>
        <w:ind w:leftChars="0" w:firstLine="480" w:firstLineChars="200"/>
        <w:rPr>
          <w:rFonts w:hint="eastAsia" w:ascii="微软雅黑" w:hAnsi="微软雅黑" w:eastAsia="微软雅黑" w:cs="微软雅黑"/>
          <w:b/>
          <w:bCs/>
          <w:u w:val="single"/>
        </w:rPr>
      </w:pPr>
      <w:r>
        <w:rPr>
          <w:rFonts w:hint="eastAsia" w:ascii="微软雅黑" w:hAnsi="微软雅黑" w:eastAsia="微软雅黑" w:cs="微软雅黑"/>
          <w:b/>
          <w:bCs/>
          <w:u w:val="single"/>
        </w:rPr>
        <w:t>准备限制时间到，系统将开始录制面试视频；</w:t>
      </w:r>
    </w:p>
    <w:p>
      <w:pPr>
        <w:pStyle w:val="16"/>
        <w:numPr>
          <w:numId w:val="0"/>
        </w:numPr>
        <w:ind w:leftChars="0" w:firstLine="480" w:firstLineChars="200"/>
        <w:rPr>
          <w:rFonts w:ascii="微软雅黑" w:hAnsi="微软雅黑" w:eastAsia="微软雅黑" w:cs="微软雅黑"/>
          <w:b/>
          <w:bCs/>
        </w:rPr>
      </w:pPr>
      <w:r>
        <w:rPr>
          <w:rFonts w:hint="eastAsia" w:ascii="微软雅黑" w:hAnsi="微软雅黑" w:eastAsia="微软雅黑" w:cs="微软雅黑"/>
          <w:b/>
          <w:bCs/>
          <w:u w:val="single"/>
        </w:rPr>
        <w:t>答题限制时间到</w:t>
      </w:r>
      <w:r>
        <w:rPr>
          <w:rFonts w:hint="eastAsia" w:ascii="微软雅黑" w:hAnsi="微软雅黑" w:eastAsia="微软雅黑" w:cs="微软雅黑"/>
          <w:b/>
          <w:bCs/>
          <w:u w:val="single"/>
          <w:lang w:eastAsia="zh-CN"/>
        </w:rPr>
        <w:t>（</w:t>
      </w:r>
      <w:r>
        <w:rPr>
          <w:rFonts w:hint="eastAsia" w:ascii="微软雅黑" w:hAnsi="微软雅黑" w:eastAsia="微软雅黑" w:cs="微软雅黑"/>
          <w:b/>
          <w:bCs/>
          <w:u w:val="single"/>
          <w:lang w:val="en-US" w:eastAsia="zh-CN"/>
        </w:rPr>
        <w:t>最长作答时间到</w:t>
      </w:r>
      <w:r>
        <w:rPr>
          <w:rFonts w:hint="eastAsia" w:ascii="微软雅黑" w:hAnsi="微软雅黑" w:eastAsia="微软雅黑" w:cs="微软雅黑"/>
          <w:b/>
          <w:bCs/>
          <w:u w:val="single"/>
          <w:lang w:eastAsia="zh-CN"/>
        </w:rPr>
        <w:t>）</w:t>
      </w:r>
      <w:r>
        <w:rPr>
          <w:rFonts w:hint="eastAsia" w:ascii="微软雅黑" w:hAnsi="微软雅黑" w:eastAsia="微软雅黑" w:cs="微软雅黑"/>
          <w:b/>
          <w:bCs/>
          <w:u w:val="single"/>
        </w:rPr>
        <w:t>，系统将强制结束答题</w:t>
      </w:r>
      <w:bookmarkStart w:id="1" w:name="_GoBack"/>
      <w:bookmarkEnd w:id="1"/>
      <w:r>
        <w:rPr>
          <w:rFonts w:hint="eastAsia" w:ascii="微软雅黑" w:hAnsi="微软雅黑" w:eastAsia="微软雅黑" w:cs="微软雅黑"/>
          <w:b/>
          <w:bCs/>
          <w:u w:val="single"/>
        </w:rPr>
        <w:t>进入下一题，直到面试结束为止。</w:t>
      </w:r>
      <w:bookmarkEnd w:id="0"/>
    </w:p>
    <w:p>
      <w:pPr>
        <w:pStyle w:val="3"/>
        <w:ind w:left="0" w:leftChars="0" w:right="210"/>
        <w:rPr>
          <w:rFonts w:ascii="微软雅黑" w:hAnsi="微软雅黑" w:eastAsia="微软雅黑" w:cstheme="minorBidi"/>
          <w:b/>
          <w:sz w:val="24"/>
        </w:rPr>
      </w:pPr>
      <w:r>
        <w:rPr>
          <w:rFonts w:hint="eastAsia" w:ascii="微软雅黑" w:hAnsi="微软雅黑" w:eastAsia="微软雅黑" w:cstheme="minorBidi"/>
          <w:b/>
          <w:sz w:val="24"/>
        </w:rPr>
        <w:t>5、试题提交</w:t>
      </w:r>
    </w:p>
    <w:p>
      <w:pPr>
        <w:ind w:left="431"/>
        <w:rPr>
          <w:rFonts w:ascii="微软雅黑" w:hAnsi="微软雅黑" w:eastAsia="微软雅黑"/>
          <w:szCs w:val="22"/>
        </w:rPr>
      </w:pPr>
      <w:r>
        <w:rPr>
          <w:rFonts w:ascii="微软雅黑" w:hAnsi="微软雅黑" w:eastAsia="微软雅黑"/>
          <w:szCs w:val="22"/>
        </w:rPr>
        <w:drawing>
          <wp:inline distT="0" distB="0" distL="0" distR="0">
            <wp:extent cx="1661795" cy="3599815"/>
            <wp:effectExtent l="0" t="0" r="1905" b="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662273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/>
          <w:szCs w:val="22"/>
        </w:rPr>
        <w:drawing>
          <wp:inline distT="0" distB="0" distL="0" distR="0">
            <wp:extent cx="1661795" cy="3599815"/>
            <wp:effectExtent l="0" t="0" r="1905" b="0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662273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661795" cy="3599815"/>
            <wp:effectExtent l="0" t="0" r="1905" b="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662273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6"/>
        <w:numPr>
          <w:ilvl w:val="0"/>
          <w:numId w:val="3"/>
        </w:numPr>
        <w:ind w:firstLineChars="0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全部试题答题完毕，系统会自动校验视频文件。如系统提示有视频校验失败的试题，须根据系统提示进行操作。</w:t>
      </w:r>
    </w:p>
    <w:p>
      <w:pPr>
        <w:pStyle w:val="16"/>
        <w:numPr>
          <w:ilvl w:val="0"/>
          <w:numId w:val="3"/>
        </w:numPr>
        <w:ind w:firstLineChars="0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试题结果确认页，会显示每题完成状态。</w:t>
      </w:r>
    </w:p>
    <w:p>
      <w:pPr>
        <w:pStyle w:val="16"/>
        <w:numPr>
          <w:ilvl w:val="0"/>
          <w:numId w:val="3"/>
        </w:numPr>
        <w:ind w:firstLineChars="0"/>
      </w:pPr>
      <w:r>
        <w:rPr>
          <w:rFonts w:hint="eastAsia" w:ascii="微软雅黑" w:hAnsi="微软雅黑" w:eastAsia="微软雅黑" w:cs="微软雅黑"/>
        </w:rPr>
        <w:t>考生点击提交，完成视频面试</w:t>
      </w:r>
      <w:r>
        <w:rPr>
          <w:rFonts w:hint="eastAsia" w:ascii="微软雅黑" w:hAnsi="微软雅黑" w:eastAsia="微软雅黑" w:cs="微软雅黑"/>
          <w:lang w:eastAsia="zh-CN"/>
        </w:rPr>
        <w:t>，</w:t>
      </w:r>
      <w:r>
        <w:rPr>
          <w:rFonts w:hint="eastAsia" w:ascii="微软雅黑" w:hAnsi="微软雅黑" w:eastAsia="微软雅黑" w:cs="微软雅黑"/>
          <w:lang w:val="en-US" w:eastAsia="zh-CN"/>
        </w:rPr>
        <w:t>提交后则不能再登录进行作答。</w:t>
      </w:r>
    </w:p>
    <w:p>
      <w:pPr>
        <w:pStyle w:val="2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三、注意事项</w:t>
      </w:r>
    </w:p>
    <w:p>
      <w:pPr>
        <w:pStyle w:val="3"/>
        <w:ind w:left="0" w:leftChars="0" w:right="210"/>
        <w:rPr>
          <w:rFonts w:ascii="微软雅黑" w:hAnsi="微软雅黑" w:eastAsia="微软雅黑" w:cstheme="minorBidi"/>
          <w:b/>
          <w:sz w:val="24"/>
        </w:rPr>
      </w:pPr>
      <w:r>
        <w:rPr>
          <w:rFonts w:hint="eastAsia" w:ascii="微软雅黑" w:hAnsi="微软雅黑" w:eastAsia="微软雅黑" w:cstheme="minorBidi"/>
          <w:b/>
          <w:sz w:val="24"/>
        </w:rPr>
        <w:t>1、面试环境</w:t>
      </w:r>
    </w:p>
    <w:p>
      <w:pPr>
        <w:pStyle w:val="16"/>
        <w:numPr>
          <w:ilvl w:val="0"/>
          <w:numId w:val="4"/>
        </w:numPr>
        <w:ind w:firstLineChars="0"/>
      </w:pPr>
      <w:r>
        <w:rPr>
          <w:rFonts w:hint="eastAsia" w:ascii="微软雅黑" w:hAnsi="微软雅黑" w:eastAsia="微软雅黑" w:cs="微软雅黑"/>
        </w:rPr>
        <w:t>面试环境选择安静场所，视频面试期间避免其他人在场、走动或出入。</w:t>
      </w:r>
    </w:p>
    <w:p>
      <w:pPr>
        <w:pStyle w:val="16"/>
        <w:numPr>
          <w:ilvl w:val="0"/>
          <w:numId w:val="4"/>
        </w:numPr>
        <w:ind w:firstLineChars="0"/>
      </w:pPr>
      <w:r>
        <w:rPr>
          <w:rFonts w:hint="eastAsia" w:ascii="微软雅黑" w:hAnsi="微软雅黑" w:eastAsia="微软雅黑" w:cs="微软雅黑"/>
        </w:rPr>
        <w:t>面试期间</w:t>
      </w:r>
      <w:r>
        <w:rPr>
          <w:rFonts w:hint="eastAsia" w:ascii="微软雅黑" w:hAnsi="微软雅黑" w:eastAsia="微软雅黑" w:cs="微软雅黑"/>
          <w:b/>
          <w:bCs/>
          <w:u w:val="single"/>
        </w:rPr>
        <w:t>保持手机网络稳定，电量充足</w:t>
      </w:r>
      <w:r>
        <w:rPr>
          <w:rFonts w:hint="eastAsia" w:ascii="微软雅黑" w:hAnsi="微软雅黑" w:eastAsia="微软雅黑" w:cs="微软雅黑"/>
        </w:rPr>
        <w:t>，能够登录</w:t>
      </w:r>
      <w:r>
        <w:rPr>
          <w:rFonts w:hint="eastAsia" w:ascii="微软雅黑" w:hAnsi="微软雅黑" w:eastAsia="微软雅黑" w:cs="微软雅黑"/>
          <w:b/>
          <w:bCs/>
          <w:u w:val="single"/>
        </w:rPr>
        <w:t>微信小程序</w:t>
      </w:r>
      <w:r>
        <w:rPr>
          <w:rFonts w:hint="eastAsia" w:ascii="微软雅黑" w:hAnsi="微软雅黑" w:eastAsia="微软雅黑" w:cs="微软雅黑"/>
        </w:rPr>
        <w:t>并持续使用面试视频录制系统、摄像头及麦克风。</w:t>
      </w:r>
    </w:p>
    <w:p>
      <w:pPr>
        <w:pStyle w:val="16"/>
        <w:numPr>
          <w:ilvl w:val="0"/>
          <w:numId w:val="4"/>
        </w:numPr>
        <w:ind w:firstLineChars="0"/>
      </w:pPr>
      <w:r>
        <w:rPr>
          <w:rFonts w:hint="eastAsia" w:ascii="微软雅黑" w:hAnsi="微软雅黑" w:eastAsia="微软雅黑" w:cs="微软雅黑"/>
        </w:rPr>
        <w:t>请将面试手机固定放置，保证视频录制</w:t>
      </w:r>
      <w:r>
        <w:rPr>
          <w:rFonts w:hint="eastAsia" w:ascii="微软雅黑" w:hAnsi="微软雅黑" w:eastAsia="微软雅黑" w:cs="微软雅黑"/>
          <w:b/>
          <w:bCs/>
          <w:u w:val="single"/>
        </w:rPr>
        <w:t>清晰稳定</w:t>
      </w:r>
      <w:r>
        <w:rPr>
          <w:rFonts w:hint="eastAsia" w:ascii="微软雅黑" w:hAnsi="微软雅黑" w:eastAsia="微软雅黑" w:cs="微软雅黑"/>
        </w:rPr>
        <w:t>。</w:t>
      </w:r>
    </w:p>
    <w:p>
      <w:pPr>
        <w:pStyle w:val="16"/>
        <w:numPr>
          <w:ilvl w:val="0"/>
          <w:numId w:val="4"/>
        </w:numPr>
        <w:ind w:firstLineChars="0"/>
      </w:pPr>
      <w:r>
        <w:rPr>
          <w:rFonts w:hint="eastAsia" w:ascii="微软雅黑" w:hAnsi="微软雅黑" w:eastAsia="微软雅黑" w:cs="微软雅黑"/>
        </w:rPr>
        <w:t>面试场所须保证光线良好，无噪音干扰，便于摄像头</w:t>
      </w:r>
      <w:r>
        <w:rPr>
          <w:rFonts w:hint="eastAsia" w:ascii="微软雅黑" w:hAnsi="微软雅黑" w:eastAsia="微软雅黑" w:cs="微软雅黑"/>
          <w:b/>
          <w:bCs/>
          <w:u w:val="single"/>
        </w:rPr>
        <w:t>清晰拍摄</w:t>
      </w:r>
      <w:r>
        <w:rPr>
          <w:rFonts w:hint="eastAsia" w:ascii="微软雅黑" w:hAnsi="微软雅黑" w:eastAsia="微软雅黑" w:cs="微软雅黑"/>
        </w:rPr>
        <w:t>。</w:t>
      </w:r>
    </w:p>
    <w:p>
      <w:pPr>
        <w:pStyle w:val="16"/>
        <w:numPr>
          <w:ilvl w:val="0"/>
          <w:numId w:val="4"/>
        </w:numPr>
        <w:ind w:firstLineChars="0"/>
      </w:pPr>
      <w:r>
        <w:rPr>
          <w:rFonts w:hint="eastAsia" w:ascii="微软雅黑" w:hAnsi="微软雅黑" w:eastAsia="微软雅黑" w:cs="微软雅黑"/>
        </w:rPr>
        <w:t>放置视频录制设备的桌面应简洁开阔，尽量减少不必要的物品摆放。</w:t>
      </w:r>
    </w:p>
    <w:p>
      <w:pPr>
        <w:pStyle w:val="16"/>
        <w:numPr>
          <w:ilvl w:val="0"/>
          <w:numId w:val="4"/>
        </w:numPr>
        <w:ind w:firstLineChars="0"/>
      </w:pPr>
      <w:r>
        <w:rPr>
          <w:rFonts w:hint="eastAsia" w:ascii="微软雅黑" w:hAnsi="微软雅黑" w:eastAsia="微软雅黑" w:cs="微软雅黑"/>
        </w:rPr>
        <w:t>一旦开始面试，不允许更换面试场所。</w:t>
      </w:r>
    </w:p>
    <w:p>
      <w:pPr>
        <w:pStyle w:val="16"/>
        <w:numPr>
          <w:ilvl w:val="0"/>
          <w:numId w:val="4"/>
        </w:numPr>
        <w:ind w:firstLineChars="0"/>
      </w:pPr>
      <w:r>
        <w:rPr>
          <w:rFonts w:hint="eastAsia" w:ascii="微软雅黑" w:hAnsi="微软雅黑" w:eastAsia="微软雅黑" w:cs="微软雅黑"/>
        </w:rPr>
        <w:t>手机须带有可用的摄像头与麦克风，确保考生头部及肩部处于视频窗口的中间位置。</w:t>
      </w:r>
    </w:p>
    <w:p>
      <w:pPr>
        <w:pStyle w:val="16"/>
        <w:numPr>
          <w:ilvl w:val="0"/>
          <w:numId w:val="4"/>
        </w:numPr>
        <w:ind w:firstLineChars="0"/>
      </w:pPr>
      <w:r>
        <w:rPr>
          <w:rFonts w:hint="eastAsia" w:ascii="微软雅黑" w:hAnsi="微软雅黑" w:eastAsia="微软雅黑" w:cs="微软雅黑"/>
        </w:rPr>
        <w:t>面试视频录制时请确保竖屏录制，视频与声音检测正常。</w:t>
      </w:r>
    </w:p>
    <w:p>
      <w:pPr>
        <w:pStyle w:val="16"/>
        <w:numPr>
          <w:ilvl w:val="0"/>
          <w:numId w:val="4"/>
        </w:numPr>
        <w:ind w:firstLineChars="0"/>
        <w:rPr>
          <w:u w:val="single"/>
        </w:rPr>
      </w:pPr>
      <w:r>
        <w:rPr>
          <w:rFonts w:hint="eastAsia" w:ascii="微软雅黑" w:hAnsi="微软雅黑" w:eastAsia="微软雅黑" w:cs="微软雅黑"/>
        </w:rPr>
        <w:t>面试期间，</w:t>
      </w:r>
      <w:r>
        <w:rPr>
          <w:rFonts w:hint="eastAsia" w:ascii="微软雅黑" w:hAnsi="微软雅黑" w:eastAsia="微软雅黑" w:cs="微软雅黑"/>
          <w:b/>
          <w:bCs/>
        </w:rPr>
        <w:t>请</w:t>
      </w:r>
      <w:r>
        <w:rPr>
          <w:rFonts w:hint="eastAsia" w:ascii="微软雅黑" w:hAnsi="微软雅黑" w:eastAsia="微软雅黑" w:cs="微软雅黑"/>
          <w:b/>
          <w:bCs/>
          <w:u w:val="single"/>
        </w:rPr>
        <w:t>采取合适措施，避免电话呼入影响面试作答</w:t>
      </w:r>
      <w:r>
        <w:rPr>
          <w:rFonts w:hint="eastAsia" w:ascii="微软雅黑" w:hAnsi="微软雅黑" w:eastAsia="微软雅黑" w:cs="微软雅黑"/>
          <w:b/>
          <w:bCs/>
          <w:u w:val="single"/>
          <w:lang w:eastAsia="zh-CN"/>
        </w:rPr>
        <w:t>（</w:t>
      </w:r>
      <w:r>
        <w:rPr>
          <w:rFonts w:hint="eastAsia" w:ascii="微软雅黑" w:hAnsi="微软雅黑" w:eastAsia="微软雅黑" w:cs="微软雅黑"/>
          <w:b/>
          <w:bCs/>
          <w:u w:val="single"/>
          <w:lang w:val="en-US" w:eastAsia="zh-CN"/>
        </w:rPr>
        <w:t>如设置手机拦截所有来电，面试期间避免家人朋友拨微信语音及视频电话</w:t>
      </w:r>
      <w:r>
        <w:rPr>
          <w:rFonts w:hint="eastAsia" w:ascii="微软雅黑" w:hAnsi="微软雅黑" w:eastAsia="微软雅黑" w:cs="微软雅黑"/>
          <w:b/>
          <w:bCs/>
          <w:u w:val="single"/>
          <w:lang w:eastAsia="zh-CN"/>
        </w:rPr>
        <w:t>）</w:t>
      </w:r>
      <w:r>
        <w:rPr>
          <w:rFonts w:hint="eastAsia" w:ascii="微软雅黑" w:hAnsi="微软雅黑" w:eastAsia="微软雅黑" w:cs="微软雅黑"/>
          <w:u w:val="single"/>
        </w:rPr>
        <w:t>。</w:t>
      </w:r>
    </w:p>
    <w:p>
      <w:pPr>
        <w:pStyle w:val="3"/>
        <w:ind w:left="0" w:leftChars="0" w:right="210"/>
        <w:rPr>
          <w:rFonts w:ascii="微软雅黑" w:hAnsi="微软雅黑" w:eastAsia="微软雅黑" w:cstheme="minorBidi"/>
          <w:b/>
          <w:sz w:val="24"/>
        </w:rPr>
      </w:pPr>
      <w:r>
        <w:rPr>
          <w:rFonts w:hint="eastAsia" w:ascii="微软雅黑" w:hAnsi="微软雅黑" w:eastAsia="微软雅黑" w:cstheme="minorBidi"/>
          <w:b/>
          <w:sz w:val="24"/>
        </w:rPr>
        <w:t>2、小程序操作</w:t>
      </w:r>
    </w:p>
    <w:p>
      <w:pPr>
        <w:pStyle w:val="16"/>
        <w:keepNext w:val="0"/>
        <w:keepLines w:val="0"/>
        <w:pageBreakBefore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Chars="0"/>
        <w:textAlignment w:val="auto"/>
      </w:pPr>
      <w:r>
        <w:rPr>
          <w:rFonts w:ascii="微软雅黑" w:hAnsi="微软雅黑" w:eastAsia="微软雅黑"/>
          <w:szCs w:val="21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posOffset>1842135</wp:posOffset>
            </wp:positionH>
            <wp:positionV relativeFrom="paragraph">
              <wp:posOffset>322580</wp:posOffset>
            </wp:positionV>
            <wp:extent cx="1602740" cy="2150110"/>
            <wp:effectExtent l="0" t="0" r="16510" b="2540"/>
            <wp:wrapNone/>
            <wp:docPr id="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2740" cy="215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</w:rPr>
        <w:t>本次面试基于微信小程序页面作答，考生登陆页面后，</w:t>
      </w:r>
      <w:r>
        <w:rPr>
          <w:rFonts w:hint="eastAsia" w:ascii="微软雅黑" w:hAnsi="微软雅黑" w:eastAsia="微软雅黑" w:cs="微软雅黑"/>
          <w:b/>
          <w:bCs/>
        </w:rPr>
        <w:t>面试期间禁止关闭、退出等操作</w:t>
      </w:r>
      <w:r>
        <w:rPr>
          <w:rFonts w:hint="eastAsia" w:ascii="微软雅黑" w:hAnsi="微软雅黑" w:eastAsia="微软雅黑" w:cs="微软雅黑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center"/>
        <w:textAlignment w:val="auto"/>
        <w:rPr>
          <w:rFonts w:ascii="微软雅黑" w:hAnsi="微软雅黑" w:eastAsia="微软雅黑"/>
          <w:szCs w:val="21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center"/>
        <w:textAlignment w:val="auto"/>
        <w:rPr>
          <w:rFonts w:ascii="微软雅黑" w:hAnsi="微软雅黑" w:eastAsia="微软雅黑"/>
          <w:szCs w:val="21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center"/>
        <w:textAlignment w:val="auto"/>
        <w:rPr>
          <w:rFonts w:ascii="微软雅黑" w:hAnsi="微软雅黑" w:eastAsia="微软雅黑"/>
          <w:szCs w:val="21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center"/>
        <w:textAlignment w:val="auto"/>
        <w:rPr>
          <w:rFonts w:ascii="微软雅黑" w:hAnsi="微软雅黑" w:eastAsia="微软雅黑"/>
          <w:szCs w:val="21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center"/>
        <w:textAlignment w:val="auto"/>
        <w:rPr>
          <w:rFonts w:ascii="微软雅黑" w:hAnsi="微软雅黑" w:eastAsia="微软雅黑"/>
          <w:szCs w:val="21"/>
        </w:rPr>
      </w:pPr>
    </w:p>
    <w:p>
      <w:pPr>
        <w:pStyle w:val="16"/>
        <w:keepNext w:val="0"/>
        <w:keepLines w:val="0"/>
        <w:pageBreakBefore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Chars="0"/>
        <w:textAlignment w:val="auto"/>
      </w:pPr>
      <w:r>
        <w:rPr>
          <w:rFonts w:hint="eastAsia" w:ascii="微软雅黑" w:hAnsi="微软雅黑" w:eastAsia="微软雅黑" w:cs="微软雅黑"/>
        </w:rPr>
        <w:t>禁止进行截屏、录屏等不合理操作，因不合理操作影响面试成绩的，责任由考生自负。系统将对不合理操作行为进行记录与实时反馈，一经发现，将严肃处理。</w:t>
      </w:r>
    </w:p>
    <w:p>
      <w:pPr>
        <w:pStyle w:val="16"/>
        <w:keepNext w:val="0"/>
        <w:keepLines w:val="0"/>
        <w:pageBreakBefore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Chars="0"/>
        <w:textAlignment w:val="auto"/>
      </w:pPr>
      <w:r>
        <w:rPr>
          <w:rFonts w:hint="eastAsia" w:ascii="微软雅黑" w:hAnsi="微软雅黑" w:eastAsia="微软雅黑" w:cs="微软雅黑"/>
        </w:rPr>
        <w:t>面试过程中，请留意面试结束时间，面试结束未能完成答题的，会提示</w:t>
      </w:r>
      <w:r>
        <w:rPr>
          <w:rFonts w:cs="Courier New"/>
        </w:rPr>
        <w:t>“</w:t>
      </w:r>
      <w:r>
        <w:rPr>
          <w:rFonts w:hint="eastAsia" w:ascii="微软雅黑" w:hAnsi="微软雅黑" w:eastAsia="微软雅黑" w:cs="微软雅黑"/>
        </w:rPr>
        <w:t>面试时间已结束</w:t>
      </w:r>
      <w:r>
        <w:rPr>
          <w:rFonts w:cs="Courier New"/>
        </w:rPr>
        <w:t>”</w:t>
      </w:r>
      <w:r>
        <w:rPr>
          <w:rFonts w:hint="eastAsia" w:ascii="微软雅黑" w:hAnsi="微软雅黑" w:eastAsia="微软雅黑" w:cs="微软雅黑"/>
        </w:rPr>
        <w:t>，系统会自动提交作答视频。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SimSun-ExtB">
    <w:panose1 w:val="02010609060101010101"/>
    <w:charset w:val="86"/>
    <w:family w:val="modern"/>
    <w:pitch w:val="default"/>
    <w:sig w:usb0="00000001" w:usb1="02000000" w:usb2="00000000" w:usb3="00000000" w:csb0="00040001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Heiti SC Light">
    <w:altName w:val="Calibri"/>
    <w:panose1 w:val="00000000000000000000"/>
    <w:charset w:val="50"/>
    <w:family w:val="auto"/>
    <w:pitch w:val="default"/>
    <w:sig w:usb0="00000000" w:usb1="00000000" w:usb2="00000010" w:usb3="00000000" w:csb0="003E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libri">
    <w:panose1 w:val="020F0502020204030204"/>
    <w:charset w:val="50"/>
    <w:family w:val="auto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6A3FAD"/>
    <w:multiLevelType w:val="multilevel"/>
    <w:tmpl w:val="326A3FAD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1">
    <w:nsid w:val="5B674987"/>
    <w:multiLevelType w:val="multilevel"/>
    <w:tmpl w:val="5B674987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2">
    <w:nsid w:val="72B326C5"/>
    <w:multiLevelType w:val="singleLevel"/>
    <w:tmpl w:val="72B326C5"/>
    <w:lvl w:ilvl="0" w:tentative="0">
      <w:start w:val="1"/>
      <w:numFmt w:val="decimal"/>
      <w:suff w:val="nothing"/>
      <w:lvlText w:val="%1、"/>
      <w:lvlJc w:val="left"/>
    </w:lvl>
  </w:abstractNum>
  <w:abstractNum w:abstractNumId="3">
    <w:nsid w:val="7C3B1AD7"/>
    <w:multiLevelType w:val="singleLevel"/>
    <w:tmpl w:val="7C3B1AD7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7147"/>
    <w:rsid w:val="00070D47"/>
    <w:rsid w:val="000837EE"/>
    <w:rsid w:val="001751FF"/>
    <w:rsid w:val="001C3179"/>
    <w:rsid w:val="002D7656"/>
    <w:rsid w:val="0046121F"/>
    <w:rsid w:val="004A117B"/>
    <w:rsid w:val="007064B3"/>
    <w:rsid w:val="007F335A"/>
    <w:rsid w:val="00A25E10"/>
    <w:rsid w:val="00A5568E"/>
    <w:rsid w:val="00A67147"/>
    <w:rsid w:val="00A84416"/>
    <w:rsid w:val="00C72C61"/>
    <w:rsid w:val="00CD7809"/>
    <w:rsid w:val="00D82AC5"/>
    <w:rsid w:val="00DD40F8"/>
    <w:rsid w:val="00E0079C"/>
    <w:rsid w:val="00F70AC9"/>
    <w:rsid w:val="05915F49"/>
    <w:rsid w:val="06FA5B55"/>
    <w:rsid w:val="0E5D74B8"/>
    <w:rsid w:val="0F7D3757"/>
    <w:rsid w:val="101067EC"/>
    <w:rsid w:val="112246C2"/>
    <w:rsid w:val="11344F4C"/>
    <w:rsid w:val="15BD5FA3"/>
    <w:rsid w:val="16E72E9B"/>
    <w:rsid w:val="1D995920"/>
    <w:rsid w:val="22C4662F"/>
    <w:rsid w:val="237B4644"/>
    <w:rsid w:val="24952FDA"/>
    <w:rsid w:val="29913CEB"/>
    <w:rsid w:val="2CD413B3"/>
    <w:rsid w:val="38733469"/>
    <w:rsid w:val="40371C47"/>
    <w:rsid w:val="411015B8"/>
    <w:rsid w:val="41807096"/>
    <w:rsid w:val="449113F0"/>
    <w:rsid w:val="47F544CB"/>
    <w:rsid w:val="494244D9"/>
    <w:rsid w:val="49F72DEB"/>
    <w:rsid w:val="4CA754ED"/>
    <w:rsid w:val="4F903A31"/>
    <w:rsid w:val="511B3A01"/>
    <w:rsid w:val="51E0074E"/>
    <w:rsid w:val="52C13352"/>
    <w:rsid w:val="548A1EDB"/>
    <w:rsid w:val="54E672E7"/>
    <w:rsid w:val="55F85323"/>
    <w:rsid w:val="598871D0"/>
    <w:rsid w:val="5B962FDE"/>
    <w:rsid w:val="5E6D3B9E"/>
    <w:rsid w:val="60FE0CC6"/>
    <w:rsid w:val="61514949"/>
    <w:rsid w:val="62CC70E1"/>
    <w:rsid w:val="65831DBC"/>
    <w:rsid w:val="6CEA693F"/>
    <w:rsid w:val="6ED52483"/>
    <w:rsid w:val="71FD39D4"/>
    <w:rsid w:val="73997EC8"/>
    <w:rsid w:val="7549000B"/>
    <w:rsid w:val="7BDC004F"/>
    <w:rsid w:val="7D516A8B"/>
    <w:rsid w:val="7E952D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eastAsia="SimSun-ExtB" w:asciiTheme="minorHAnsi" w:hAnsiTheme="minorHAnsi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14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32"/>
      <w:szCs w:val="44"/>
    </w:rPr>
  </w:style>
  <w:style w:type="paragraph" w:styleId="3">
    <w:name w:val="heading 2"/>
    <w:basedOn w:val="1"/>
    <w:next w:val="1"/>
    <w:link w:val="15"/>
    <w:unhideWhenUsed/>
    <w:qFormat/>
    <w:uiPriority w:val="9"/>
    <w:pPr>
      <w:keepNext/>
      <w:keepLines/>
      <w:spacing w:before="260" w:after="260" w:line="416" w:lineRule="auto"/>
      <w:ind w:left="2520" w:leftChars="100" w:right="100" w:rightChars="100"/>
      <w:jc w:val="left"/>
      <w:outlineLvl w:val="1"/>
    </w:pPr>
    <w:rPr>
      <w:rFonts w:asciiTheme="majorHAnsi" w:hAnsiTheme="majorHAnsi" w:cstheme="majorBidi"/>
      <w:bCs/>
      <w:sz w:val="28"/>
      <w:szCs w:val="32"/>
    </w:rPr>
  </w:style>
  <w:style w:type="character" w:default="1" w:styleId="9">
    <w:name w:val="Default Paragraph Font"/>
    <w:semiHidden/>
    <w:unhideWhenUsed/>
    <w:uiPriority w:val="1"/>
  </w:style>
  <w:style w:type="table" w:default="1" w:styleId="13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annotation subject"/>
    <w:basedOn w:val="5"/>
    <w:next w:val="5"/>
    <w:link w:val="20"/>
    <w:semiHidden/>
    <w:unhideWhenUsed/>
    <w:uiPriority w:val="99"/>
    <w:rPr>
      <w:b/>
      <w:bCs/>
    </w:rPr>
  </w:style>
  <w:style w:type="paragraph" w:styleId="5">
    <w:name w:val="annotation text"/>
    <w:basedOn w:val="1"/>
    <w:link w:val="19"/>
    <w:semiHidden/>
    <w:unhideWhenUsed/>
    <w:uiPriority w:val="99"/>
    <w:pPr>
      <w:jc w:val="left"/>
    </w:pPr>
  </w:style>
  <w:style w:type="paragraph" w:styleId="6">
    <w:name w:val="Balloon Text"/>
    <w:basedOn w:val="1"/>
    <w:link w:val="21"/>
    <w:semiHidden/>
    <w:unhideWhenUsed/>
    <w:uiPriority w:val="99"/>
    <w:rPr>
      <w:rFonts w:ascii="Heiti SC Light" w:eastAsia="Heiti SC Light"/>
      <w:sz w:val="18"/>
      <w:szCs w:val="18"/>
    </w:rPr>
  </w:style>
  <w:style w:type="paragraph" w:styleId="7">
    <w:name w:val="footer"/>
    <w:basedOn w:val="1"/>
    <w:link w:val="1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link w:val="17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10">
    <w:name w:val="FollowedHyperlink"/>
    <w:basedOn w:val="9"/>
    <w:semiHidden/>
    <w:unhideWhenUsed/>
    <w:qFormat/>
    <w:uiPriority w:val="99"/>
    <w:rPr>
      <w:color w:val="800080"/>
      <w:u w:val="single"/>
    </w:rPr>
  </w:style>
  <w:style w:type="character" w:styleId="11">
    <w:name w:val="Hyperlink"/>
    <w:basedOn w:val="9"/>
    <w:semiHidden/>
    <w:unhideWhenUsed/>
    <w:qFormat/>
    <w:uiPriority w:val="99"/>
    <w:rPr>
      <w:color w:val="0000FF"/>
      <w:u w:val="single"/>
    </w:rPr>
  </w:style>
  <w:style w:type="character" w:styleId="12">
    <w:name w:val="annotation reference"/>
    <w:basedOn w:val="9"/>
    <w:semiHidden/>
    <w:unhideWhenUsed/>
    <w:qFormat/>
    <w:uiPriority w:val="99"/>
    <w:rPr>
      <w:sz w:val="21"/>
      <w:szCs w:val="21"/>
    </w:rPr>
  </w:style>
  <w:style w:type="character" w:customStyle="1" w:styleId="14">
    <w:name w:val="标题 1 字符"/>
    <w:basedOn w:val="9"/>
    <w:link w:val="2"/>
    <w:qFormat/>
    <w:uiPriority w:val="9"/>
    <w:rPr>
      <w:rFonts w:eastAsia="SimSun-ExtB"/>
      <w:b/>
      <w:bCs/>
      <w:kern w:val="44"/>
      <w:sz w:val="32"/>
      <w:szCs w:val="44"/>
    </w:rPr>
  </w:style>
  <w:style w:type="character" w:customStyle="1" w:styleId="15">
    <w:name w:val="标题 2 字符"/>
    <w:basedOn w:val="9"/>
    <w:link w:val="3"/>
    <w:qFormat/>
    <w:uiPriority w:val="9"/>
    <w:rPr>
      <w:rFonts w:eastAsia="SimSun-ExtB" w:asciiTheme="majorHAnsi" w:hAnsiTheme="majorHAnsi" w:cstheme="majorBidi"/>
      <w:bCs/>
      <w:sz w:val="28"/>
      <w:szCs w:val="32"/>
    </w:rPr>
  </w:style>
  <w:style w:type="paragraph" w:styleId="16">
    <w:name w:val="List Paragraph"/>
    <w:basedOn w:val="1"/>
    <w:qFormat/>
    <w:uiPriority w:val="34"/>
    <w:pPr>
      <w:widowControl/>
      <w:ind w:firstLine="420" w:firstLineChars="200"/>
      <w:jc w:val="left"/>
    </w:pPr>
    <w:rPr>
      <w:rFonts w:ascii="宋体" w:hAnsi="宋体" w:eastAsia="宋体" w:cs="宋体"/>
      <w:kern w:val="0"/>
      <w:sz w:val="24"/>
    </w:rPr>
  </w:style>
  <w:style w:type="character" w:customStyle="1" w:styleId="17">
    <w:name w:val="页眉 字符"/>
    <w:basedOn w:val="9"/>
    <w:link w:val="8"/>
    <w:uiPriority w:val="99"/>
    <w:rPr>
      <w:rFonts w:eastAsia="SimSun-ExtB" w:asciiTheme="minorHAnsi" w:hAnsiTheme="minorHAnsi" w:cstheme="minorBidi"/>
      <w:kern w:val="2"/>
      <w:sz w:val="18"/>
      <w:szCs w:val="18"/>
    </w:rPr>
  </w:style>
  <w:style w:type="character" w:customStyle="1" w:styleId="18">
    <w:name w:val="页脚 字符"/>
    <w:basedOn w:val="9"/>
    <w:link w:val="7"/>
    <w:uiPriority w:val="99"/>
    <w:rPr>
      <w:rFonts w:eastAsia="SimSun-ExtB" w:asciiTheme="minorHAnsi" w:hAnsiTheme="minorHAnsi" w:cstheme="minorBidi"/>
      <w:kern w:val="2"/>
      <w:sz w:val="18"/>
      <w:szCs w:val="18"/>
    </w:rPr>
  </w:style>
  <w:style w:type="character" w:customStyle="1" w:styleId="19">
    <w:name w:val="批注文字 字符"/>
    <w:basedOn w:val="9"/>
    <w:link w:val="5"/>
    <w:semiHidden/>
    <w:uiPriority w:val="99"/>
    <w:rPr>
      <w:rFonts w:eastAsia="SimSun-ExtB" w:asciiTheme="minorHAnsi" w:hAnsiTheme="minorHAnsi" w:cstheme="minorBidi"/>
      <w:kern w:val="2"/>
      <w:sz w:val="21"/>
      <w:szCs w:val="24"/>
    </w:rPr>
  </w:style>
  <w:style w:type="character" w:customStyle="1" w:styleId="20">
    <w:name w:val="批注主题 字符"/>
    <w:basedOn w:val="19"/>
    <w:link w:val="4"/>
    <w:semiHidden/>
    <w:uiPriority w:val="99"/>
    <w:rPr>
      <w:rFonts w:eastAsia="SimSun-ExtB" w:asciiTheme="minorHAnsi" w:hAnsiTheme="minorHAnsi" w:cstheme="minorBidi"/>
      <w:b/>
      <w:bCs/>
      <w:kern w:val="2"/>
      <w:sz w:val="21"/>
      <w:szCs w:val="24"/>
    </w:rPr>
  </w:style>
  <w:style w:type="character" w:customStyle="1" w:styleId="21">
    <w:name w:val="批注框文本 字符"/>
    <w:basedOn w:val="9"/>
    <w:link w:val="6"/>
    <w:semiHidden/>
    <w:uiPriority w:val="99"/>
    <w:rPr>
      <w:rFonts w:ascii="Heiti SC Light" w:eastAsia="Heiti SC Light" w:hAnsiTheme="minorHAnsi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customXml" Target="../customXml/item1.xml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7</Pages>
  <Words>236</Words>
  <Characters>1347</Characters>
  <Lines>11</Lines>
  <Paragraphs>3</Paragraphs>
  <TotalTime>3</TotalTime>
  <ScaleCrop>false</ScaleCrop>
  <LinksUpToDate>false</LinksUpToDate>
  <CharactersWithSpaces>1580</CharactersWithSpaces>
  <Application>WPS Office_11.8.2.8053_F1E327BC-269C-435d-A152-05C5408002CA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2021-01-31T08:10:00Z</dcterms:created>
  <dc:creator>19148012@qq.com</dc:creator>
  <cp:lastModifiedBy>tanghuan</cp:lastModifiedBy>
  <cp:lastPrinted>2021-01-31T14:55:00Z</cp:lastPrinted>
  <dcterms:modified xsi:type="dcterms:W3CDTF">2021-02-23T07:57:23Z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2052-11.8.2.8053</vt:lpwstr>
  </property>
</Properties>
</file>