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1"/>
        <w:rPr>
          <w:rFonts w:hint="default" w:ascii="Arial" w:hAnsi="Arial" w:eastAsia="华文细黑" w:cs="Arial"/>
          <w:b/>
          <w:bCs/>
          <w:sz w:val="28"/>
          <w:szCs w:val="28"/>
          <w:lang w:val="en-US" w:eastAsia="zh-CN"/>
        </w:rPr>
      </w:pPr>
      <w:r>
        <w:rPr>
          <w:rFonts w:hint="eastAsia" w:ascii="Arial" w:hAnsi="Arial" w:eastAsia="华文细黑" w:cs="Arial"/>
          <w:b/>
          <w:bCs/>
          <w:sz w:val="28"/>
          <w:szCs w:val="28"/>
          <w:lang w:val="en-US" w:eastAsia="zh-CN"/>
        </w:rPr>
        <w:t>重点站区管理保障-北京站地区保安服务第二标段公开招标公告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Arial" w:hAnsi="Arial" w:eastAsia="华文细黑" w:cs="Arial"/>
          <w:sz w:val="24"/>
          <w:szCs w:val="24"/>
        </w:rPr>
      </w:pPr>
      <w:r>
        <w:rPr>
          <w:rFonts w:ascii="Arial" w:hAnsi="Arial" w:eastAsia="华文细黑" w:cs="Arial"/>
          <w:sz w:val="24"/>
          <w:szCs w:val="24"/>
        </w:rPr>
        <w:t>项目概况</w:t>
      </w:r>
    </w:p>
    <w:p>
      <w:pPr>
        <w:pBdr>
          <w:top w:val="single" w:color="auto" w:sz="4" w:space="1"/>
          <w:left w:val="single" w:color="auto" w:sz="4" w:space="4"/>
          <w:bottom w:val="single" w:color="auto" w:sz="4" w:space="1"/>
          <w:right w:val="single" w:color="auto" w:sz="4" w:space="4"/>
        </w:pBdr>
        <w:wordWrap w:val="0"/>
        <w:spacing w:line="360" w:lineRule="auto"/>
        <w:ind w:firstLine="480" w:firstLineChars="200"/>
        <w:jc w:val="left"/>
        <w:rPr>
          <w:rFonts w:ascii="Arial" w:hAnsi="Arial" w:eastAsia="华文细黑" w:cs="Arial"/>
          <w:sz w:val="24"/>
          <w:szCs w:val="24"/>
        </w:rPr>
      </w:pPr>
      <w:r>
        <w:rPr>
          <w:rFonts w:ascii="Arial" w:hAnsi="Arial" w:eastAsia="华文细黑" w:cs="Arial"/>
          <w:sz w:val="24"/>
          <w:szCs w:val="24"/>
        </w:rPr>
        <w:t xml:space="preserve"> </w:t>
      </w:r>
      <w:r>
        <w:rPr>
          <w:rFonts w:hint="eastAsia" w:ascii="Arial" w:hAnsi="Arial" w:eastAsia="华文细黑" w:cs="Arial"/>
          <w:sz w:val="24"/>
          <w:szCs w:val="24"/>
        </w:rPr>
        <w:t>重点站区管理保障-北京站地区保安服务第</w:t>
      </w:r>
      <w:r>
        <w:rPr>
          <w:rFonts w:hint="eastAsia" w:ascii="Arial" w:hAnsi="Arial" w:eastAsia="华文细黑" w:cs="Arial"/>
          <w:sz w:val="24"/>
          <w:szCs w:val="24"/>
          <w:lang w:eastAsia="zh-CN"/>
        </w:rPr>
        <w:t>二</w:t>
      </w:r>
      <w:r>
        <w:rPr>
          <w:rFonts w:hint="eastAsia" w:ascii="Arial" w:hAnsi="Arial" w:eastAsia="华文细黑" w:cs="Arial"/>
          <w:sz w:val="24"/>
          <w:szCs w:val="24"/>
        </w:rPr>
        <w:t>标段</w:t>
      </w:r>
      <w:r>
        <w:rPr>
          <w:rFonts w:ascii="Arial" w:hAnsi="Arial" w:eastAsia="华文细黑" w:cs="Arial"/>
          <w:sz w:val="24"/>
          <w:szCs w:val="24"/>
        </w:rPr>
        <w:t>的潜在投标人应在按照规定办理CA数字认证证书（北京一证通数字证书）后，自招标公告发布之日起持投标人自身数字证书登录北京市政府采购电子交易平台（http://zbcg-bjzc.zhongcy.com/bjczj-portal-site/index.html#/home）免费获取电子版招标文件，并于</w:t>
      </w:r>
      <w:r>
        <w:rPr>
          <w:rFonts w:hint="eastAsia" w:ascii="Arial" w:hAnsi="Arial" w:eastAsia="华文细黑" w:cs="Arial"/>
          <w:sz w:val="24"/>
          <w:szCs w:val="24"/>
        </w:rPr>
        <w:t>2021</w:t>
      </w:r>
      <w:r>
        <w:rPr>
          <w:rFonts w:ascii="Arial" w:hAnsi="Arial" w:eastAsia="华文细黑" w:cs="Arial"/>
          <w:sz w:val="24"/>
          <w:szCs w:val="24"/>
        </w:rPr>
        <w:t>年</w:t>
      </w:r>
      <w:r>
        <w:rPr>
          <w:rFonts w:hint="eastAsia" w:ascii="Arial" w:hAnsi="Arial" w:eastAsia="华文细黑" w:cs="Arial"/>
          <w:sz w:val="24"/>
          <w:szCs w:val="24"/>
        </w:rPr>
        <w:t>12</w:t>
      </w:r>
      <w:r>
        <w:rPr>
          <w:rFonts w:ascii="Arial" w:hAnsi="Arial" w:eastAsia="华文细黑" w:cs="Arial"/>
          <w:sz w:val="24"/>
          <w:szCs w:val="24"/>
        </w:rPr>
        <w:t>月</w:t>
      </w:r>
      <w:r>
        <w:rPr>
          <w:rFonts w:hint="eastAsia" w:ascii="Arial" w:hAnsi="Arial" w:eastAsia="华文细黑" w:cs="Arial"/>
          <w:sz w:val="24"/>
          <w:szCs w:val="24"/>
          <w:highlight w:val="none"/>
          <w:lang w:val="en-US" w:eastAsia="zh-CN"/>
        </w:rPr>
        <w:t>24</w:t>
      </w:r>
      <w:r>
        <w:rPr>
          <w:rFonts w:ascii="Arial" w:hAnsi="Arial" w:eastAsia="华文细黑" w:cs="Arial"/>
          <w:sz w:val="24"/>
          <w:szCs w:val="24"/>
          <w:highlight w:val="none"/>
        </w:rPr>
        <w:t>日</w:t>
      </w:r>
      <w:r>
        <w:rPr>
          <w:rFonts w:hint="eastAsia" w:ascii="Arial" w:hAnsi="Arial" w:eastAsia="华文细黑" w:cs="Arial"/>
          <w:sz w:val="24"/>
          <w:szCs w:val="24"/>
          <w:highlight w:val="none"/>
          <w:lang w:val="en-US" w:eastAsia="zh-CN"/>
        </w:rPr>
        <w:t>09</w:t>
      </w:r>
      <w:r>
        <w:rPr>
          <w:rFonts w:ascii="Arial" w:hAnsi="Arial" w:eastAsia="华文细黑" w:cs="Arial"/>
          <w:sz w:val="24"/>
          <w:szCs w:val="24"/>
          <w:highlight w:val="none"/>
        </w:rPr>
        <w:t>时</w:t>
      </w:r>
      <w:r>
        <w:rPr>
          <w:rFonts w:hint="eastAsia" w:ascii="Arial" w:hAnsi="Arial" w:eastAsia="华文细黑" w:cs="Arial"/>
          <w:sz w:val="24"/>
          <w:szCs w:val="24"/>
          <w:highlight w:val="none"/>
          <w:lang w:val="en-US" w:eastAsia="zh-CN"/>
        </w:rPr>
        <w:t>45</w:t>
      </w:r>
      <w:r>
        <w:rPr>
          <w:rFonts w:ascii="Arial" w:hAnsi="Arial" w:eastAsia="华文细黑" w:cs="Arial"/>
          <w:sz w:val="24"/>
          <w:szCs w:val="24"/>
          <w:highlight w:val="none"/>
        </w:rPr>
        <w:t>分</w:t>
      </w:r>
      <w:r>
        <w:rPr>
          <w:rFonts w:ascii="Arial" w:hAnsi="Arial" w:eastAsia="华文细黑" w:cs="Arial"/>
          <w:bCs/>
          <w:sz w:val="24"/>
          <w:szCs w:val="24"/>
          <w:highlight w:val="none"/>
        </w:rPr>
        <w:t>（北京时</w:t>
      </w:r>
      <w:r>
        <w:rPr>
          <w:rFonts w:ascii="Arial" w:hAnsi="Arial" w:eastAsia="华文细黑" w:cs="Arial"/>
          <w:bCs/>
          <w:sz w:val="24"/>
          <w:szCs w:val="24"/>
        </w:rPr>
        <w:t>间）前递交投标文件</w:t>
      </w:r>
      <w:r>
        <w:rPr>
          <w:rFonts w:ascii="Arial" w:hAnsi="Arial" w:eastAsia="华文细黑" w:cs="Arial"/>
          <w:sz w:val="24"/>
          <w:szCs w:val="24"/>
        </w:rPr>
        <w:t>。</w:t>
      </w:r>
    </w:p>
    <w:p>
      <w:pPr>
        <w:spacing w:line="360" w:lineRule="auto"/>
        <w:rPr>
          <w:rFonts w:ascii="Arial" w:hAnsi="Arial" w:eastAsia="华文细黑" w:cs="Arial"/>
          <w:sz w:val="24"/>
          <w:szCs w:val="24"/>
        </w:rPr>
      </w:pPr>
    </w:p>
    <w:p>
      <w:pPr>
        <w:pStyle w:val="3"/>
        <w:spacing w:before="0" w:after="0" w:line="360" w:lineRule="auto"/>
        <w:rPr>
          <w:rFonts w:eastAsia="华文细黑" w:cs="Arial"/>
          <w:b w:val="0"/>
          <w:sz w:val="24"/>
          <w:szCs w:val="24"/>
        </w:rPr>
      </w:pPr>
      <w:bookmarkStart w:id="0" w:name="_Toc3172"/>
      <w:bookmarkStart w:id="1" w:name="_Toc2085"/>
      <w:bookmarkStart w:id="2" w:name="_Toc3820"/>
      <w:bookmarkStart w:id="3" w:name="_Toc22472"/>
      <w:bookmarkStart w:id="4" w:name="_Toc28359002"/>
      <w:bookmarkStart w:id="5" w:name="_Toc28359079"/>
      <w:bookmarkStart w:id="6" w:name="_Toc7334"/>
      <w:bookmarkStart w:id="7" w:name="_Toc35393790"/>
      <w:bookmarkStart w:id="8" w:name="_Toc35393621"/>
      <w:bookmarkStart w:id="9" w:name="_Hlk24379207"/>
      <w:r>
        <w:rPr>
          <w:rFonts w:eastAsia="华文细黑" w:cs="Arial"/>
          <w:b w:val="0"/>
          <w:sz w:val="24"/>
          <w:szCs w:val="24"/>
        </w:rPr>
        <w:t>一、项目基本情况</w:t>
      </w:r>
      <w:bookmarkEnd w:id="0"/>
      <w:bookmarkEnd w:id="1"/>
      <w:bookmarkEnd w:id="2"/>
      <w:bookmarkEnd w:id="3"/>
      <w:bookmarkEnd w:id="4"/>
      <w:bookmarkEnd w:id="5"/>
      <w:bookmarkEnd w:id="6"/>
      <w:bookmarkEnd w:id="7"/>
      <w:bookmarkEnd w:id="8"/>
    </w:p>
    <w:p>
      <w:pPr>
        <w:widowControl/>
        <w:spacing w:line="360" w:lineRule="auto"/>
        <w:ind w:firstLine="480" w:firstLineChars="200"/>
        <w:jc w:val="left"/>
        <w:rPr>
          <w:rFonts w:hint="default" w:ascii="Arial" w:hAnsi="Arial" w:eastAsia="华文细黑" w:cs="Arial"/>
          <w:kern w:val="0"/>
          <w:sz w:val="24"/>
          <w:lang w:val="en-US" w:eastAsia="zh-CN"/>
        </w:rPr>
      </w:pPr>
      <w:r>
        <w:rPr>
          <w:rFonts w:ascii="Arial" w:hAnsi="Arial" w:eastAsia="华文细黑" w:cs="Arial"/>
          <w:sz w:val="24"/>
          <w:szCs w:val="24"/>
        </w:rPr>
        <w:t>项目编号：</w:t>
      </w:r>
      <w:r>
        <w:rPr>
          <w:rFonts w:hint="eastAsia" w:ascii="Arial" w:hAnsi="Arial" w:eastAsia="华文细黑" w:cs="Arial"/>
          <w:sz w:val="24"/>
          <w:szCs w:val="24"/>
        </w:rPr>
        <w:t>JBCH2021087</w:t>
      </w:r>
      <w:r>
        <w:rPr>
          <w:rFonts w:hint="eastAsia" w:ascii="Arial" w:hAnsi="Arial" w:eastAsia="华文细黑" w:cs="Arial"/>
          <w:sz w:val="24"/>
          <w:szCs w:val="24"/>
          <w:lang w:val="en-US" w:eastAsia="zh-CN"/>
        </w:rPr>
        <w:t>-2</w:t>
      </w:r>
    </w:p>
    <w:p>
      <w:pPr>
        <w:spacing w:line="360" w:lineRule="auto"/>
        <w:ind w:firstLine="480" w:firstLineChars="200"/>
        <w:rPr>
          <w:rFonts w:ascii="Arial" w:hAnsi="Arial" w:eastAsia="华文细黑" w:cs="Arial"/>
          <w:sz w:val="24"/>
          <w:szCs w:val="24"/>
        </w:rPr>
      </w:pPr>
      <w:r>
        <w:rPr>
          <w:rFonts w:ascii="Arial" w:hAnsi="Arial" w:eastAsia="华文细黑" w:cs="Arial"/>
          <w:sz w:val="24"/>
          <w:szCs w:val="24"/>
        </w:rPr>
        <w:t>项目名称：</w:t>
      </w:r>
      <w:r>
        <w:rPr>
          <w:rFonts w:hint="eastAsia" w:ascii="Arial" w:hAnsi="Arial" w:eastAsia="华文细黑" w:cs="Arial"/>
          <w:sz w:val="24"/>
          <w:szCs w:val="24"/>
        </w:rPr>
        <w:t>重点站区管理保障-北京站地区保安服务第</w:t>
      </w:r>
      <w:r>
        <w:rPr>
          <w:rFonts w:hint="eastAsia" w:ascii="Arial" w:hAnsi="Arial" w:eastAsia="华文细黑" w:cs="Arial"/>
          <w:sz w:val="24"/>
          <w:szCs w:val="24"/>
          <w:lang w:eastAsia="zh-CN"/>
        </w:rPr>
        <w:t>二</w:t>
      </w:r>
      <w:r>
        <w:rPr>
          <w:rFonts w:hint="eastAsia" w:ascii="Arial" w:hAnsi="Arial" w:eastAsia="华文细黑" w:cs="Arial"/>
          <w:sz w:val="24"/>
          <w:szCs w:val="24"/>
        </w:rPr>
        <w:t>标段</w:t>
      </w:r>
    </w:p>
    <w:bookmarkEnd w:id="9"/>
    <w:p>
      <w:pPr>
        <w:spacing w:line="360" w:lineRule="auto"/>
        <w:ind w:firstLine="480" w:firstLineChars="200"/>
        <w:rPr>
          <w:rFonts w:ascii="Arial" w:hAnsi="Arial" w:eastAsia="华文细黑" w:cs="Arial"/>
          <w:sz w:val="24"/>
          <w:szCs w:val="24"/>
        </w:rPr>
      </w:pPr>
      <w:r>
        <w:rPr>
          <w:rFonts w:ascii="Arial" w:hAnsi="Arial" w:eastAsia="华文细黑" w:cs="Arial"/>
          <w:sz w:val="24"/>
          <w:szCs w:val="24"/>
        </w:rPr>
        <w:t>预算金额：</w:t>
      </w:r>
      <w:r>
        <w:rPr>
          <w:rStyle w:val="7"/>
          <w:rFonts w:ascii="Arial" w:hAnsi="Arial" w:eastAsia="华文细黑" w:cs="Arial"/>
          <w:sz w:val="24"/>
          <w:szCs w:val="24"/>
        </w:rPr>
        <w:t>人民币</w:t>
      </w:r>
      <w:r>
        <w:rPr>
          <w:rStyle w:val="7"/>
          <w:rFonts w:hint="eastAsia" w:ascii="Arial" w:hAnsi="Arial" w:eastAsia="华文细黑" w:cs="Arial"/>
          <w:sz w:val="24"/>
          <w:szCs w:val="24"/>
          <w:lang w:val="en-US" w:eastAsia="zh-CN"/>
        </w:rPr>
        <w:t>306</w:t>
      </w:r>
      <w:r>
        <w:rPr>
          <w:rStyle w:val="7"/>
          <w:rFonts w:ascii="Arial" w:hAnsi="Arial" w:eastAsia="华文细黑" w:cs="Arial"/>
          <w:sz w:val="24"/>
          <w:szCs w:val="24"/>
        </w:rPr>
        <w:t>万元</w:t>
      </w:r>
    </w:p>
    <w:p>
      <w:pPr>
        <w:spacing w:line="360" w:lineRule="auto"/>
        <w:ind w:firstLine="480" w:firstLineChars="200"/>
        <w:rPr>
          <w:rFonts w:hint="eastAsia" w:ascii="Arial" w:hAnsi="Arial" w:eastAsia="华文细黑" w:cs="Arial"/>
          <w:sz w:val="24"/>
          <w:szCs w:val="24"/>
          <w:lang w:eastAsia="zh-CN"/>
        </w:rPr>
      </w:pPr>
      <w:r>
        <w:rPr>
          <w:rFonts w:ascii="Arial" w:hAnsi="Arial" w:eastAsia="华文细黑" w:cs="Arial"/>
          <w:sz w:val="24"/>
          <w:szCs w:val="24"/>
        </w:rPr>
        <w:t>采购需求：</w:t>
      </w:r>
      <w:r>
        <w:rPr>
          <w:rFonts w:hint="eastAsia" w:ascii="Arial" w:hAnsi="Arial" w:eastAsia="华文细黑" w:cs="Arial"/>
          <w:sz w:val="24"/>
          <w:szCs w:val="24"/>
        </w:rPr>
        <w:t>第二标段：本项目需派驻50名保安员（含管理员2人）</w:t>
      </w:r>
      <w:r>
        <w:rPr>
          <w:rFonts w:hint="eastAsia" w:ascii="Arial" w:hAnsi="Arial" w:eastAsia="华文细黑" w:cs="Arial"/>
          <w:sz w:val="24"/>
          <w:szCs w:val="24"/>
          <w:lang w:eastAsia="zh-CN"/>
        </w:rPr>
        <w:t>（具体详见招标文件）</w:t>
      </w:r>
    </w:p>
    <w:p>
      <w:pPr>
        <w:spacing w:line="360" w:lineRule="auto"/>
        <w:ind w:firstLine="480" w:firstLineChars="200"/>
        <w:rPr>
          <w:rFonts w:ascii="Arial" w:hAnsi="Arial" w:eastAsia="华文细黑" w:cs="Arial"/>
          <w:sz w:val="24"/>
          <w:szCs w:val="24"/>
          <w:u w:val="single"/>
        </w:rPr>
      </w:pPr>
      <w:r>
        <w:rPr>
          <w:rFonts w:ascii="Arial" w:hAnsi="Arial" w:eastAsia="华文细黑" w:cs="Arial"/>
          <w:sz w:val="24"/>
          <w:szCs w:val="24"/>
        </w:rPr>
        <w:t>合同履行期限：</w:t>
      </w:r>
      <w:r>
        <w:rPr>
          <w:rFonts w:hint="eastAsia" w:ascii="Arial" w:hAnsi="Arial" w:eastAsia="华文细黑" w:cs="Arial"/>
          <w:sz w:val="24"/>
          <w:szCs w:val="24"/>
        </w:rPr>
        <w:t>12个月（2022年1月1日至2022年12月31日）。</w:t>
      </w:r>
    </w:p>
    <w:p>
      <w:pPr>
        <w:spacing w:line="360" w:lineRule="auto"/>
        <w:ind w:firstLine="480" w:firstLineChars="200"/>
        <w:rPr>
          <w:rFonts w:ascii="Arial" w:hAnsi="Arial" w:eastAsia="华文细黑" w:cs="Arial"/>
          <w:sz w:val="24"/>
          <w:szCs w:val="24"/>
        </w:rPr>
      </w:pPr>
      <w:r>
        <w:rPr>
          <w:rFonts w:ascii="Arial" w:hAnsi="Arial" w:eastAsia="华文细黑" w:cs="Arial"/>
          <w:sz w:val="24"/>
          <w:szCs w:val="24"/>
        </w:rPr>
        <w:t>本项目</w:t>
      </w:r>
      <w:r>
        <w:rPr>
          <w:rFonts w:hint="eastAsia" w:ascii="Arial" w:hAnsi="Arial" w:eastAsia="华文细黑" w:cs="Arial"/>
          <w:sz w:val="24"/>
          <w:szCs w:val="24"/>
        </w:rPr>
        <w:t>不</w:t>
      </w:r>
      <w:r>
        <w:rPr>
          <w:rFonts w:ascii="Arial" w:hAnsi="Arial" w:eastAsia="华文细黑" w:cs="Arial"/>
          <w:sz w:val="24"/>
          <w:szCs w:val="24"/>
        </w:rPr>
        <w:t>接受联合体投标。</w:t>
      </w:r>
    </w:p>
    <w:p>
      <w:pPr>
        <w:pStyle w:val="3"/>
        <w:spacing w:before="0" w:after="0" w:line="360" w:lineRule="auto"/>
        <w:rPr>
          <w:rFonts w:eastAsia="华文细黑" w:cs="Arial"/>
          <w:b w:val="0"/>
          <w:sz w:val="24"/>
          <w:szCs w:val="24"/>
        </w:rPr>
      </w:pPr>
      <w:bookmarkStart w:id="10" w:name="_Toc11156"/>
      <w:bookmarkStart w:id="11" w:name="_Toc28359080"/>
      <w:bookmarkStart w:id="12" w:name="_Toc35393622"/>
      <w:bookmarkStart w:id="13" w:name="_Toc20020"/>
      <w:bookmarkStart w:id="14" w:name="_Toc29864"/>
      <w:bookmarkStart w:id="15" w:name="_Toc31792"/>
      <w:bookmarkStart w:id="16" w:name="_Toc31221"/>
      <w:bookmarkStart w:id="17" w:name="_Toc35393791"/>
      <w:bookmarkStart w:id="18" w:name="_Toc28359003"/>
      <w:r>
        <w:rPr>
          <w:rFonts w:eastAsia="华文细黑" w:cs="Arial"/>
          <w:b w:val="0"/>
          <w:sz w:val="24"/>
          <w:szCs w:val="24"/>
        </w:rPr>
        <w:t>二、申请人的资格要求：</w:t>
      </w:r>
      <w:bookmarkEnd w:id="10"/>
      <w:bookmarkEnd w:id="11"/>
      <w:bookmarkEnd w:id="12"/>
      <w:bookmarkEnd w:id="13"/>
      <w:bookmarkEnd w:id="14"/>
      <w:bookmarkEnd w:id="15"/>
      <w:bookmarkEnd w:id="16"/>
      <w:bookmarkEnd w:id="17"/>
      <w:bookmarkEnd w:id="18"/>
    </w:p>
    <w:p>
      <w:pPr>
        <w:spacing w:line="360" w:lineRule="auto"/>
        <w:ind w:firstLine="480" w:firstLineChars="200"/>
        <w:rPr>
          <w:rFonts w:hint="eastAsia" w:ascii="Arial" w:hAnsi="Arial" w:eastAsia="华文细黑" w:cs="Arial"/>
          <w:sz w:val="24"/>
          <w:szCs w:val="24"/>
        </w:rPr>
      </w:pPr>
      <w:bookmarkStart w:id="19" w:name="_Toc28359004"/>
      <w:bookmarkStart w:id="20" w:name="_Toc28359081"/>
      <w:r>
        <w:rPr>
          <w:rFonts w:hint="eastAsia" w:ascii="Arial" w:hAnsi="Arial" w:eastAsia="华文细黑" w:cs="Arial"/>
          <w:sz w:val="24"/>
          <w:szCs w:val="24"/>
        </w:rPr>
        <w:t>1、投标人须在中华人民共和国境内注册，能够独立承担民事责任，有生产或供应能力的本国投标人，包括法人、其他组织、自然人。</w:t>
      </w:r>
    </w:p>
    <w:p>
      <w:pPr>
        <w:spacing w:line="360" w:lineRule="auto"/>
        <w:ind w:firstLine="480" w:firstLineChars="200"/>
        <w:rPr>
          <w:rFonts w:hint="eastAsia" w:ascii="Arial" w:hAnsi="Arial" w:eastAsia="华文细黑" w:cs="Arial"/>
          <w:sz w:val="24"/>
          <w:szCs w:val="24"/>
        </w:rPr>
      </w:pPr>
      <w:r>
        <w:rPr>
          <w:rFonts w:hint="eastAsia" w:ascii="Arial" w:hAnsi="Arial" w:eastAsia="华文细黑" w:cs="Arial"/>
          <w:sz w:val="24"/>
          <w:szCs w:val="24"/>
        </w:rPr>
        <w:t>2、投标人具备《中华人民共和国政府采购法》第二十二条规定的条件。</w:t>
      </w:r>
    </w:p>
    <w:p>
      <w:pPr>
        <w:spacing w:line="360" w:lineRule="auto"/>
        <w:ind w:firstLine="480" w:firstLineChars="200"/>
        <w:rPr>
          <w:rFonts w:hint="eastAsia" w:ascii="Arial" w:hAnsi="Arial" w:eastAsia="华文细黑" w:cs="Arial"/>
          <w:sz w:val="24"/>
          <w:szCs w:val="24"/>
        </w:rPr>
      </w:pPr>
      <w:r>
        <w:rPr>
          <w:rFonts w:hint="eastAsia" w:ascii="Arial" w:hAnsi="Arial" w:eastAsia="华文细黑" w:cs="Arial"/>
          <w:sz w:val="24"/>
          <w:szCs w:val="24"/>
        </w:rPr>
        <w:t>3、投标人的信用记录符合财库[2016]125号文规定，如投标人近三年被“信用中国”网站列入行政处罚、失信惩戒被执行人、重点关注违法案件当事人名单的投标人，拒绝其参与本次投标活动。</w:t>
      </w:r>
    </w:p>
    <w:p>
      <w:pPr>
        <w:spacing w:line="360" w:lineRule="auto"/>
        <w:ind w:firstLine="480" w:firstLineChars="200"/>
        <w:rPr>
          <w:rFonts w:hint="eastAsia" w:ascii="Arial" w:hAnsi="Arial" w:eastAsia="华文细黑" w:cs="Arial"/>
          <w:sz w:val="24"/>
          <w:szCs w:val="24"/>
        </w:rPr>
      </w:pPr>
      <w:r>
        <w:rPr>
          <w:rFonts w:hint="eastAsia" w:ascii="Arial" w:hAnsi="Arial" w:eastAsia="华文细黑" w:cs="Arial"/>
          <w:sz w:val="24"/>
          <w:szCs w:val="24"/>
        </w:rPr>
        <w:t>4、投标人不得存在下列情形之一：</w:t>
      </w:r>
    </w:p>
    <w:p>
      <w:pPr>
        <w:spacing w:line="360" w:lineRule="auto"/>
        <w:ind w:firstLine="480" w:firstLineChars="200"/>
        <w:rPr>
          <w:rFonts w:hint="eastAsia" w:ascii="Arial" w:hAnsi="Arial" w:eastAsia="华文细黑" w:cs="Arial"/>
          <w:sz w:val="24"/>
          <w:szCs w:val="24"/>
        </w:rPr>
      </w:pPr>
      <w:r>
        <w:rPr>
          <w:rFonts w:hint="eastAsia" w:ascii="Arial" w:hAnsi="Arial" w:eastAsia="华文细黑" w:cs="Arial"/>
          <w:sz w:val="24"/>
          <w:szCs w:val="24"/>
        </w:rPr>
        <w:t>⑴为招标人的附属机构，或与招标人存在利害关系可能影响招标公正性的；</w:t>
      </w:r>
    </w:p>
    <w:p>
      <w:pPr>
        <w:spacing w:line="360" w:lineRule="auto"/>
        <w:ind w:firstLine="480" w:firstLineChars="200"/>
        <w:rPr>
          <w:rFonts w:hint="eastAsia" w:ascii="Arial" w:hAnsi="Arial" w:eastAsia="华文细黑" w:cs="Arial"/>
          <w:sz w:val="24"/>
          <w:szCs w:val="24"/>
        </w:rPr>
      </w:pPr>
      <w:r>
        <w:rPr>
          <w:rFonts w:hint="eastAsia" w:ascii="Arial" w:hAnsi="Arial" w:eastAsia="华文细黑" w:cs="Arial"/>
          <w:sz w:val="24"/>
          <w:szCs w:val="24"/>
        </w:rPr>
        <w:t>⑵单位负责人为同一人或者存在直接控股、管理关系的不同投标人，不得参加同一合同项下（同一包投标或者在未分包的同一招标项目）的采购活动；</w:t>
      </w:r>
    </w:p>
    <w:p>
      <w:pPr>
        <w:spacing w:line="360" w:lineRule="auto"/>
        <w:ind w:firstLine="480" w:firstLineChars="200"/>
        <w:rPr>
          <w:rFonts w:hint="eastAsia" w:ascii="Arial" w:hAnsi="Arial" w:eastAsia="华文细黑" w:cs="Arial"/>
          <w:sz w:val="24"/>
          <w:szCs w:val="24"/>
        </w:rPr>
      </w:pPr>
      <w:r>
        <w:rPr>
          <w:rFonts w:hint="eastAsia" w:ascii="Arial" w:hAnsi="Arial" w:eastAsia="华文细黑" w:cs="Arial"/>
          <w:sz w:val="24"/>
          <w:szCs w:val="24"/>
        </w:rPr>
        <w:t>⑶为采购项目提供整体设计、规范编制或者项目管理、监理、检测等服务的；</w:t>
      </w:r>
    </w:p>
    <w:p>
      <w:pPr>
        <w:spacing w:line="360" w:lineRule="auto"/>
        <w:ind w:firstLine="480" w:firstLineChars="200"/>
        <w:rPr>
          <w:rFonts w:hint="eastAsia" w:ascii="Arial" w:hAnsi="Arial" w:eastAsia="华文细黑" w:cs="Arial"/>
          <w:sz w:val="24"/>
          <w:szCs w:val="24"/>
        </w:rPr>
      </w:pPr>
      <w:r>
        <w:rPr>
          <w:rFonts w:hint="eastAsia" w:ascii="Arial" w:hAnsi="Arial" w:eastAsia="华文细黑" w:cs="Arial"/>
          <w:sz w:val="24"/>
          <w:szCs w:val="24"/>
        </w:rPr>
        <w:t>⑷为本招标项目的招标代理单位；</w:t>
      </w:r>
    </w:p>
    <w:p>
      <w:pPr>
        <w:spacing w:line="360" w:lineRule="auto"/>
        <w:ind w:firstLine="480" w:firstLineChars="200"/>
        <w:rPr>
          <w:rFonts w:hint="eastAsia" w:ascii="Arial" w:hAnsi="Arial" w:eastAsia="华文细黑" w:cs="Arial"/>
          <w:sz w:val="24"/>
          <w:szCs w:val="24"/>
        </w:rPr>
      </w:pPr>
      <w:r>
        <w:rPr>
          <w:rFonts w:hint="eastAsia" w:ascii="Arial" w:hAnsi="Arial" w:eastAsia="华文细黑" w:cs="Arial"/>
          <w:sz w:val="24"/>
          <w:szCs w:val="24"/>
        </w:rPr>
        <w:t>⑸为本招标项目的代建单位。</w:t>
      </w:r>
    </w:p>
    <w:p>
      <w:pPr>
        <w:spacing w:line="360" w:lineRule="auto"/>
        <w:ind w:firstLine="480" w:firstLineChars="200"/>
        <w:rPr>
          <w:rFonts w:hint="eastAsia" w:ascii="Arial" w:hAnsi="Arial" w:eastAsia="华文细黑" w:cs="Arial"/>
          <w:sz w:val="24"/>
          <w:szCs w:val="24"/>
        </w:rPr>
      </w:pPr>
      <w:r>
        <w:rPr>
          <w:rFonts w:hint="eastAsia" w:ascii="Arial" w:hAnsi="Arial" w:eastAsia="华文细黑" w:cs="Arial"/>
          <w:sz w:val="24"/>
          <w:szCs w:val="24"/>
        </w:rPr>
        <w:t>5、投标人应具备保安服务许可证。</w:t>
      </w:r>
    </w:p>
    <w:p>
      <w:pPr>
        <w:spacing w:line="360" w:lineRule="auto"/>
        <w:ind w:firstLine="480" w:firstLineChars="200"/>
        <w:rPr>
          <w:rFonts w:hint="eastAsia" w:ascii="Arial" w:hAnsi="Arial" w:eastAsia="华文细黑" w:cs="Arial"/>
          <w:sz w:val="24"/>
          <w:szCs w:val="24"/>
        </w:rPr>
      </w:pPr>
      <w:r>
        <w:rPr>
          <w:rFonts w:hint="eastAsia" w:ascii="Arial" w:hAnsi="Arial" w:eastAsia="华文细黑" w:cs="Arial"/>
          <w:sz w:val="24"/>
          <w:szCs w:val="24"/>
        </w:rPr>
        <w:t>6、需向招标代理机构购买招标文件并登记备案，未向招标代理机构购买招标文件并登记备案的潜在投标人均无资格投标。</w:t>
      </w:r>
    </w:p>
    <w:p>
      <w:pPr>
        <w:spacing w:line="360" w:lineRule="auto"/>
        <w:ind w:firstLine="480" w:firstLineChars="200"/>
        <w:rPr>
          <w:rFonts w:hint="eastAsia" w:ascii="Arial" w:hAnsi="Arial" w:eastAsia="华文细黑" w:cs="Arial"/>
          <w:sz w:val="24"/>
          <w:szCs w:val="24"/>
        </w:rPr>
      </w:pPr>
      <w:r>
        <w:rPr>
          <w:rFonts w:hint="eastAsia" w:ascii="Arial" w:hAnsi="Arial" w:eastAsia="华文细黑" w:cs="Arial"/>
          <w:sz w:val="24"/>
          <w:szCs w:val="24"/>
        </w:rPr>
        <w:t>7、本项目专门面向小型、微型企业采购。</w:t>
      </w:r>
    </w:p>
    <w:p>
      <w:pPr>
        <w:spacing w:line="360" w:lineRule="auto"/>
        <w:ind w:firstLine="480" w:firstLineChars="200"/>
        <w:rPr>
          <w:rFonts w:hint="eastAsia" w:ascii="Arial" w:hAnsi="Arial" w:eastAsia="华文细黑" w:cs="Arial"/>
          <w:sz w:val="24"/>
          <w:szCs w:val="24"/>
        </w:rPr>
      </w:pPr>
      <w:r>
        <w:rPr>
          <w:rFonts w:hint="eastAsia" w:ascii="Arial" w:hAnsi="Arial" w:eastAsia="华文细黑" w:cs="Arial"/>
          <w:sz w:val="24"/>
          <w:szCs w:val="24"/>
        </w:rPr>
        <w:t>8、本项目不接受联合体投标。</w:t>
      </w:r>
    </w:p>
    <w:p>
      <w:pPr>
        <w:spacing w:line="360" w:lineRule="auto"/>
        <w:ind w:firstLine="480" w:firstLineChars="200"/>
        <w:rPr>
          <w:rFonts w:ascii="Arial" w:hAnsi="Arial" w:eastAsia="华文细黑" w:cs="Arial"/>
          <w:i/>
          <w:iCs/>
          <w:sz w:val="24"/>
          <w:szCs w:val="24"/>
          <w:u w:val="single"/>
        </w:rPr>
      </w:pPr>
      <w:r>
        <w:rPr>
          <w:rFonts w:hint="eastAsia" w:ascii="Arial" w:hAnsi="Arial" w:eastAsia="华文细黑" w:cs="Arial"/>
          <w:sz w:val="24"/>
          <w:szCs w:val="24"/>
          <w:lang w:val="en-US" w:eastAsia="zh-CN"/>
        </w:rPr>
        <w:t>9</w:t>
      </w:r>
      <w:r>
        <w:rPr>
          <w:rFonts w:ascii="Arial" w:hAnsi="Arial" w:eastAsia="华文细黑" w:cs="Arial"/>
          <w:sz w:val="24"/>
          <w:szCs w:val="24"/>
        </w:rPr>
        <w:t>.本项目的特定资格要求：</w:t>
      </w:r>
      <w:r>
        <w:rPr>
          <w:rFonts w:hint="eastAsia" w:ascii="Arial" w:hAnsi="Arial" w:eastAsia="华文细黑" w:cs="Arial"/>
          <w:sz w:val="24"/>
          <w:szCs w:val="24"/>
        </w:rPr>
        <w:t>投标人应具备保安服务许可证。</w:t>
      </w:r>
    </w:p>
    <w:p>
      <w:pPr>
        <w:pStyle w:val="3"/>
        <w:spacing w:before="0" w:after="0" w:line="360" w:lineRule="auto"/>
        <w:rPr>
          <w:rFonts w:eastAsia="华文细黑" w:cs="Arial"/>
          <w:b w:val="0"/>
          <w:sz w:val="24"/>
          <w:szCs w:val="24"/>
        </w:rPr>
      </w:pPr>
      <w:bookmarkStart w:id="21" w:name="_Toc15569"/>
      <w:bookmarkStart w:id="22" w:name="_Toc35393623"/>
      <w:bookmarkStart w:id="23" w:name="_Toc20389"/>
      <w:bookmarkStart w:id="24" w:name="_Toc35393792"/>
      <w:bookmarkStart w:id="25" w:name="_Toc6087"/>
      <w:bookmarkStart w:id="26" w:name="_Toc9630"/>
      <w:bookmarkStart w:id="27" w:name="_Toc28069"/>
      <w:r>
        <w:rPr>
          <w:rFonts w:eastAsia="华文细黑" w:cs="Arial"/>
          <w:b w:val="0"/>
          <w:sz w:val="24"/>
          <w:szCs w:val="24"/>
        </w:rPr>
        <w:t>三、获取招标文件</w:t>
      </w:r>
      <w:bookmarkEnd w:id="19"/>
      <w:bookmarkEnd w:id="20"/>
      <w:bookmarkEnd w:id="21"/>
      <w:bookmarkEnd w:id="22"/>
      <w:bookmarkEnd w:id="23"/>
      <w:bookmarkEnd w:id="24"/>
      <w:bookmarkEnd w:id="25"/>
      <w:bookmarkEnd w:id="26"/>
      <w:bookmarkEnd w:id="27"/>
    </w:p>
    <w:p>
      <w:pPr>
        <w:spacing w:line="360" w:lineRule="auto"/>
        <w:ind w:firstLine="540"/>
        <w:rPr>
          <w:rFonts w:ascii="Arial" w:hAnsi="Arial" w:eastAsia="华文细黑" w:cs="Arial"/>
          <w:sz w:val="24"/>
          <w:szCs w:val="24"/>
        </w:rPr>
      </w:pPr>
      <w:r>
        <w:rPr>
          <w:rFonts w:ascii="Arial" w:hAnsi="Arial" w:eastAsia="华文细黑" w:cs="Arial"/>
          <w:sz w:val="24"/>
          <w:szCs w:val="24"/>
        </w:rPr>
        <w:t>时间：</w:t>
      </w:r>
      <w:r>
        <w:rPr>
          <w:rFonts w:hint="eastAsia" w:ascii="Arial" w:hAnsi="Arial" w:eastAsia="华文细黑" w:cs="Arial"/>
          <w:bCs/>
          <w:sz w:val="24"/>
          <w:szCs w:val="24"/>
          <w:u w:val="none"/>
        </w:rPr>
        <w:t>2021</w:t>
      </w:r>
      <w:r>
        <w:rPr>
          <w:rFonts w:ascii="Arial" w:hAnsi="Arial" w:eastAsia="华文细黑" w:cs="Arial"/>
          <w:sz w:val="24"/>
          <w:szCs w:val="24"/>
          <w:u w:val="none"/>
        </w:rPr>
        <w:t>年</w:t>
      </w:r>
      <w:r>
        <w:rPr>
          <w:rFonts w:hint="eastAsia" w:ascii="Arial" w:hAnsi="Arial" w:eastAsia="华文细黑" w:cs="Arial"/>
          <w:sz w:val="24"/>
          <w:szCs w:val="24"/>
          <w:highlight w:val="none"/>
          <w:u w:val="none"/>
        </w:rPr>
        <w:t>1</w:t>
      </w:r>
      <w:r>
        <w:rPr>
          <w:rFonts w:hint="eastAsia" w:ascii="Arial" w:hAnsi="Arial" w:eastAsia="华文细黑" w:cs="Arial"/>
          <w:sz w:val="24"/>
          <w:szCs w:val="24"/>
          <w:highlight w:val="none"/>
          <w:u w:val="none"/>
          <w:lang w:val="en-US" w:eastAsia="zh-CN"/>
        </w:rPr>
        <w:t>2</w:t>
      </w:r>
      <w:r>
        <w:rPr>
          <w:rFonts w:ascii="Arial" w:hAnsi="Arial" w:eastAsia="华文细黑" w:cs="Arial"/>
          <w:sz w:val="24"/>
          <w:szCs w:val="24"/>
          <w:highlight w:val="none"/>
          <w:u w:val="none"/>
        </w:rPr>
        <w:t>月</w:t>
      </w:r>
      <w:r>
        <w:rPr>
          <w:rFonts w:hint="eastAsia" w:ascii="Arial" w:hAnsi="Arial" w:eastAsia="华文细黑" w:cs="Arial"/>
          <w:sz w:val="24"/>
          <w:szCs w:val="24"/>
          <w:highlight w:val="none"/>
          <w:u w:val="none"/>
          <w:lang w:val="en-US" w:eastAsia="zh-CN"/>
        </w:rPr>
        <w:t>3</w:t>
      </w:r>
      <w:r>
        <w:rPr>
          <w:rFonts w:ascii="Arial" w:hAnsi="Arial" w:eastAsia="华文细黑" w:cs="Arial"/>
          <w:sz w:val="24"/>
          <w:szCs w:val="24"/>
          <w:highlight w:val="none"/>
          <w:u w:val="none"/>
        </w:rPr>
        <w:t>日至</w:t>
      </w:r>
      <w:r>
        <w:rPr>
          <w:rFonts w:hint="eastAsia" w:ascii="Arial" w:hAnsi="Arial" w:eastAsia="华文细黑" w:cs="Arial"/>
          <w:sz w:val="24"/>
          <w:szCs w:val="24"/>
          <w:highlight w:val="none"/>
          <w:u w:val="none"/>
        </w:rPr>
        <w:t>2021</w:t>
      </w:r>
      <w:r>
        <w:rPr>
          <w:rFonts w:ascii="Arial" w:hAnsi="Arial" w:eastAsia="华文细黑" w:cs="Arial"/>
          <w:sz w:val="24"/>
          <w:szCs w:val="24"/>
          <w:highlight w:val="none"/>
          <w:u w:val="none"/>
        </w:rPr>
        <w:t>年</w:t>
      </w:r>
      <w:r>
        <w:rPr>
          <w:rFonts w:hint="eastAsia" w:ascii="Arial" w:hAnsi="Arial" w:eastAsia="华文细黑" w:cs="Arial"/>
          <w:sz w:val="24"/>
          <w:szCs w:val="24"/>
          <w:highlight w:val="none"/>
          <w:u w:val="none"/>
        </w:rPr>
        <w:t>1</w:t>
      </w:r>
      <w:r>
        <w:rPr>
          <w:rFonts w:hint="eastAsia" w:ascii="Arial" w:hAnsi="Arial" w:eastAsia="华文细黑" w:cs="Arial"/>
          <w:sz w:val="24"/>
          <w:szCs w:val="24"/>
          <w:highlight w:val="none"/>
          <w:u w:val="none"/>
          <w:lang w:val="en-US" w:eastAsia="zh-CN"/>
        </w:rPr>
        <w:t>2</w:t>
      </w:r>
      <w:r>
        <w:rPr>
          <w:rFonts w:ascii="Arial" w:hAnsi="Arial" w:eastAsia="华文细黑" w:cs="Arial"/>
          <w:sz w:val="24"/>
          <w:szCs w:val="24"/>
          <w:highlight w:val="none"/>
          <w:u w:val="none"/>
        </w:rPr>
        <w:t>月</w:t>
      </w:r>
      <w:r>
        <w:rPr>
          <w:rFonts w:hint="eastAsia" w:ascii="Arial" w:hAnsi="Arial" w:eastAsia="华文细黑" w:cs="Arial"/>
          <w:sz w:val="24"/>
          <w:szCs w:val="24"/>
          <w:highlight w:val="none"/>
          <w:u w:val="none"/>
          <w:lang w:val="en-US" w:eastAsia="zh-CN"/>
        </w:rPr>
        <w:t>10</w:t>
      </w:r>
      <w:r>
        <w:rPr>
          <w:rFonts w:ascii="Arial" w:hAnsi="Arial" w:eastAsia="华文细黑" w:cs="Arial"/>
          <w:sz w:val="24"/>
          <w:szCs w:val="24"/>
          <w:highlight w:val="none"/>
          <w:u w:val="none"/>
        </w:rPr>
        <w:t>日</w:t>
      </w:r>
      <w:r>
        <w:rPr>
          <w:rFonts w:ascii="Arial" w:hAnsi="Arial" w:eastAsia="华文细黑" w:cs="Arial"/>
          <w:sz w:val="24"/>
          <w:szCs w:val="24"/>
          <w:highlight w:val="none"/>
        </w:rPr>
        <w:t>，每天上午09</w:t>
      </w:r>
      <w:r>
        <w:rPr>
          <w:rFonts w:ascii="Arial" w:hAnsi="Arial" w:eastAsia="华文细黑" w:cs="Arial"/>
          <w:sz w:val="24"/>
          <w:szCs w:val="24"/>
        </w:rPr>
        <w:t>:00至1</w:t>
      </w:r>
      <w:r>
        <w:rPr>
          <w:rFonts w:hint="eastAsia" w:ascii="Arial" w:hAnsi="Arial" w:eastAsia="华文细黑" w:cs="Arial"/>
          <w:sz w:val="24"/>
          <w:szCs w:val="24"/>
          <w:lang w:val="en-US" w:eastAsia="zh-CN"/>
        </w:rPr>
        <w:t>1</w:t>
      </w:r>
      <w:r>
        <w:rPr>
          <w:rFonts w:ascii="Arial" w:hAnsi="Arial" w:eastAsia="华文细黑" w:cs="Arial"/>
          <w:sz w:val="24"/>
          <w:szCs w:val="24"/>
        </w:rPr>
        <w:t>:</w:t>
      </w:r>
      <w:r>
        <w:rPr>
          <w:rFonts w:hint="eastAsia" w:ascii="Arial" w:hAnsi="Arial" w:eastAsia="华文细黑" w:cs="Arial"/>
          <w:sz w:val="24"/>
          <w:szCs w:val="24"/>
          <w:lang w:val="en-US" w:eastAsia="zh-CN"/>
        </w:rPr>
        <w:t>3</w:t>
      </w:r>
      <w:r>
        <w:rPr>
          <w:rFonts w:ascii="Arial" w:hAnsi="Arial" w:eastAsia="华文细黑" w:cs="Arial"/>
          <w:sz w:val="24"/>
          <w:szCs w:val="24"/>
        </w:rPr>
        <w:t>0，下午1</w:t>
      </w:r>
      <w:r>
        <w:rPr>
          <w:rFonts w:hint="eastAsia" w:ascii="Arial" w:hAnsi="Arial" w:eastAsia="华文细黑" w:cs="Arial"/>
          <w:sz w:val="24"/>
          <w:szCs w:val="24"/>
          <w:lang w:val="en-US" w:eastAsia="zh-CN"/>
        </w:rPr>
        <w:t>3</w:t>
      </w:r>
      <w:r>
        <w:rPr>
          <w:rFonts w:ascii="Arial" w:hAnsi="Arial" w:eastAsia="华文细黑" w:cs="Arial"/>
          <w:sz w:val="24"/>
          <w:szCs w:val="24"/>
        </w:rPr>
        <w:t>:</w:t>
      </w:r>
      <w:r>
        <w:rPr>
          <w:rFonts w:hint="eastAsia" w:ascii="Arial" w:hAnsi="Arial" w:eastAsia="华文细黑" w:cs="Arial"/>
          <w:sz w:val="24"/>
          <w:szCs w:val="24"/>
          <w:lang w:val="en-US" w:eastAsia="zh-CN"/>
        </w:rPr>
        <w:t>3</w:t>
      </w:r>
      <w:r>
        <w:rPr>
          <w:rFonts w:ascii="Arial" w:hAnsi="Arial" w:eastAsia="华文细黑" w:cs="Arial"/>
          <w:sz w:val="24"/>
          <w:szCs w:val="24"/>
        </w:rPr>
        <w:t>0至17:00（北京时间，法定节假日除外）</w:t>
      </w:r>
    </w:p>
    <w:p>
      <w:pPr>
        <w:spacing w:line="360" w:lineRule="auto"/>
        <w:ind w:firstLine="540"/>
        <w:rPr>
          <w:rFonts w:ascii="Arial" w:hAnsi="Arial" w:eastAsia="华文细黑" w:cs="Arial"/>
          <w:sz w:val="24"/>
          <w:szCs w:val="24"/>
          <w:u w:val="single"/>
        </w:rPr>
      </w:pPr>
      <w:r>
        <w:rPr>
          <w:rFonts w:ascii="Arial" w:hAnsi="Arial" w:eastAsia="华文细黑" w:cs="Arial"/>
          <w:sz w:val="24"/>
          <w:szCs w:val="24"/>
        </w:rPr>
        <w:t>地点：投标人按照规定办理CA数字认证证书（北京一证通数字证书）后，自招标公告发布之日起持投标人自身数字证书登录北京市政府采购电子交易平台免费下载电子版招标文件。</w:t>
      </w:r>
    </w:p>
    <w:p>
      <w:pPr>
        <w:spacing w:line="360" w:lineRule="auto"/>
        <w:ind w:firstLine="540"/>
        <w:rPr>
          <w:rFonts w:ascii="Arial" w:hAnsi="Arial" w:eastAsia="华文细黑" w:cs="Arial"/>
          <w:sz w:val="24"/>
          <w:szCs w:val="24"/>
        </w:rPr>
      </w:pPr>
      <w:r>
        <w:rPr>
          <w:rFonts w:ascii="Arial" w:hAnsi="Arial" w:eastAsia="华文细黑" w:cs="Arial"/>
          <w:sz w:val="24"/>
          <w:szCs w:val="24"/>
        </w:rPr>
        <w:t>方式：线上下载。</w:t>
      </w:r>
    </w:p>
    <w:p>
      <w:pPr>
        <w:spacing w:line="360" w:lineRule="auto"/>
        <w:ind w:firstLine="540"/>
        <w:rPr>
          <w:rFonts w:ascii="Arial" w:hAnsi="Arial" w:eastAsia="华文细黑" w:cs="Arial"/>
          <w:sz w:val="24"/>
          <w:szCs w:val="24"/>
        </w:rPr>
      </w:pPr>
      <w:r>
        <w:rPr>
          <w:rFonts w:ascii="Arial" w:hAnsi="Arial" w:eastAsia="华文细黑" w:cs="Arial"/>
          <w:sz w:val="24"/>
          <w:szCs w:val="24"/>
        </w:rPr>
        <w:t>1、投标人按照规定办理CA认证证书（北京一证通数字证书），详见北京市政府采购电子交易平台查阅 “用户指南”—“操作指南”—“市场主体CA办理操作流程指引”，按照程序要求办理。</w:t>
      </w:r>
    </w:p>
    <w:p>
      <w:pPr>
        <w:spacing w:line="360" w:lineRule="auto"/>
        <w:ind w:firstLine="540"/>
        <w:rPr>
          <w:rFonts w:ascii="Arial" w:hAnsi="Arial" w:eastAsia="华文细黑" w:cs="Arial"/>
          <w:sz w:val="24"/>
          <w:szCs w:val="24"/>
        </w:rPr>
      </w:pPr>
      <w:r>
        <w:rPr>
          <w:rFonts w:ascii="Arial" w:hAnsi="Arial" w:eastAsia="华文细黑" w:cs="Arial"/>
          <w:sz w:val="24"/>
          <w:szCs w:val="24"/>
        </w:rPr>
        <w:t>2、于北京市政府采购电子交易平台“用户指南”—“操作指南”—“市场主体注册入库操作流程指引”进行自助注册绑定。</w:t>
      </w:r>
    </w:p>
    <w:p>
      <w:pPr>
        <w:spacing w:line="360" w:lineRule="auto"/>
        <w:ind w:firstLine="540"/>
        <w:rPr>
          <w:rFonts w:ascii="Arial" w:hAnsi="Arial" w:eastAsia="华文细黑" w:cs="Arial"/>
          <w:sz w:val="24"/>
          <w:szCs w:val="24"/>
        </w:rPr>
      </w:pPr>
      <w:r>
        <w:rPr>
          <w:rFonts w:ascii="Arial" w:hAnsi="Arial" w:eastAsia="华文细黑" w:cs="Arial"/>
          <w:sz w:val="24"/>
          <w:szCs w:val="24"/>
        </w:rPr>
        <w:t>3、自招标公告发布之日起持自身数字证书登录北京市政府采购电子交易平台免费下载电子版招标文件。</w:t>
      </w:r>
    </w:p>
    <w:p>
      <w:pPr>
        <w:spacing w:line="360" w:lineRule="auto"/>
        <w:ind w:firstLine="540"/>
        <w:rPr>
          <w:rFonts w:hint="eastAsia" w:ascii="Arial" w:hAnsi="Arial" w:eastAsia="华文细黑" w:cs="Arial"/>
          <w:highlight w:val="none"/>
          <w:lang w:eastAsia="zh-CN"/>
        </w:rPr>
      </w:pPr>
      <w:r>
        <w:rPr>
          <w:rFonts w:hint="eastAsia" w:ascii="Arial" w:hAnsi="Arial" w:eastAsia="华文细黑" w:cs="Arial"/>
          <w:highlight w:val="none"/>
          <w:lang w:eastAsia="zh-CN"/>
        </w:rPr>
        <w:drawing>
          <wp:anchor distT="0" distB="0" distL="114300" distR="114300" simplePos="0" relativeHeight="251659264" behindDoc="0" locked="0" layoutInCell="1" allowOverlap="1">
            <wp:simplePos x="0" y="0"/>
            <wp:positionH relativeFrom="column">
              <wp:posOffset>2151380</wp:posOffset>
            </wp:positionH>
            <wp:positionV relativeFrom="paragraph">
              <wp:posOffset>368935</wp:posOffset>
            </wp:positionV>
            <wp:extent cx="1102995" cy="1518285"/>
            <wp:effectExtent l="0" t="0" r="1905" b="5715"/>
            <wp:wrapNone/>
            <wp:docPr id="1" name="图片 1" descr="1128.报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28.报名二维码"/>
                    <pic:cNvPicPr>
                      <a:picLocks noChangeAspect="1"/>
                    </pic:cNvPicPr>
                  </pic:nvPicPr>
                  <pic:blipFill>
                    <a:blip r:embed="rId4"/>
                    <a:stretch>
                      <a:fillRect/>
                    </a:stretch>
                  </pic:blipFill>
                  <pic:spPr>
                    <a:xfrm>
                      <a:off x="0" y="0"/>
                      <a:ext cx="1102995" cy="1518285"/>
                    </a:xfrm>
                    <a:prstGeom prst="rect">
                      <a:avLst/>
                    </a:prstGeom>
                  </pic:spPr>
                </pic:pic>
              </a:graphicData>
            </a:graphic>
          </wp:anchor>
        </w:drawing>
      </w:r>
      <w:r>
        <w:rPr>
          <w:rFonts w:ascii="Arial" w:hAnsi="Arial" w:eastAsia="华文细黑" w:cs="Arial"/>
          <w:sz w:val="24"/>
          <w:szCs w:val="24"/>
          <w:highlight w:val="none"/>
        </w:rPr>
        <w:t>投标人在北京市政府采购电子交易平台成功下载招标文件后，请扫描以下二维码，录入详细信息。</w:t>
      </w:r>
    </w:p>
    <w:p>
      <w:pPr>
        <w:spacing w:line="360" w:lineRule="auto"/>
        <w:ind w:firstLine="540"/>
        <w:rPr>
          <w:rFonts w:ascii="Arial" w:hAnsi="Arial" w:eastAsia="华文细黑" w:cs="Arial"/>
          <w:sz w:val="24"/>
          <w:highlight w:val="yellow"/>
        </w:rPr>
      </w:pPr>
    </w:p>
    <w:p>
      <w:pPr>
        <w:spacing w:line="360" w:lineRule="auto"/>
        <w:ind w:firstLine="540"/>
        <w:rPr>
          <w:rFonts w:ascii="Arial" w:hAnsi="Arial" w:eastAsia="华文细黑" w:cs="Arial"/>
          <w:sz w:val="24"/>
          <w:highlight w:val="yellow"/>
        </w:rPr>
      </w:pPr>
    </w:p>
    <w:p>
      <w:pPr>
        <w:spacing w:line="360" w:lineRule="auto"/>
        <w:ind w:firstLine="540"/>
        <w:rPr>
          <w:rFonts w:ascii="Arial" w:hAnsi="Arial" w:eastAsia="华文细黑" w:cs="Arial"/>
          <w:sz w:val="24"/>
          <w:highlight w:val="yellow"/>
        </w:rPr>
      </w:pPr>
    </w:p>
    <w:p>
      <w:pPr>
        <w:spacing w:line="360" w:lineRule="auto"/>
        <w:ind w:firstLine="540"/>
        <w:rPr>
          <w:rFonts w:ascii="Arial" w:hAnsi="Arial" w:eastAsia="华文细黑" w:cs="Arial"/>
          <w:sz w:val="24"/>
          <w:highlight w:val="yellow"/>
        </w:rPr>
      </w:pPr>
    </w:p>
    <w:p>
      <w:pPr>
        <w:spacing w:line="360" w:lineRule="auto"/>
        <w:ind w:firstLine="540"/>
        <w:rPr>
          <w:rFonts w:ascii="Arial" w:hAnsi="Arial" w:eastAsia="华文细黑" w:cs="Arial"/>
          <w:sz w:val="24"/>
        </w:rPr>
      </w:pPr>
      <w:r>
        <w:rPr>
          <w:rFonts w:ascii="Arial" w:hAnsi="Arial" w:eastAsia="华文细黑" w:cs="Arial"/>
          <w:sz w:val="24"/>
        </w:rPr>
        <w:t>4、下载时间：</w:t>
      </w:r>
      <w:r>
        <w:rPr>
          <w:rFonts w:hint="eastAsia" w:ascii="Arial" w:hAnsi="Arial" w:eastAsia="华文细黑" w:cs="Arial"/>
          <w:sz w:val="24"/>
        </w:rPr>
        <w:t>2021</w:t>
      </w:r>
      <w:r>
        <w:rPr>
          <w:rFonts w:ascii="Arial" w:hAnsi="Arial" w:eastAsia="华文细黑" w:cs="Arial"/>
          <w:sz w:val="24"/>
        </w:rPr>
        <w:t>年</w:t>
      </w:r>
      <w:r>
        <w:rPr>
          <w:rFonts w:hint="eastAsia" w:ascii="Arial" w:hAnsi="Arial" w:eastAsia="华文细黑" w:cs="Arial"/>
          <w:sz w:val="24"/>
        </w:rPr>
        <w:t>1</w:t>
      </w:r>
      <w:r>
        <w:rPr>
          <w:rFonts w:hint="eastAsia" w:ascii="Arial" w:hAnsi="Arial" w:eastAsia="华文细黑" w:cs="Arial"/>
          <w:sz w:val="24"/>
          <w:highlight w:val="none"/>
          <w:lang w:val="en-US" w:eastAsia="zh-CN"/>
        </w:rPr>
        <w:t>2</w:t>
      </w:r>
      <w:r>
        <w:rPr>
          <w:rFonts w:ascii="Arial" w:hAnsi="Arial" w:eastAsia="华文细黑" w:cs="Arial"/>
          <w:sz w:val="24"/>
          <w:highlight w:val="none"/>
        </w:rPr>
        <w:t>月</w:t>
      </w:r>
      <w:r>
        <w:rPr>
          <w:rFonts w:hint="eastAsia" w:ascii="Arial" w:hAnsi="Arial" w:eastAsia="华文细黑" w:cs="Arial"/>
          <w:sz w:val="24"/>
          <w:highlight w:val="none"/>
          <w:lang w:val="en-US" w:eastAsia="zh-CN"/>
        </w:rPr>
        <w:t>3</w:t>
      </w:r>
      <w:r>
        <w:rPr>
          <w:rFonts w:ascii="Arial" w:hAnsi="Arial" w:eastAsia="华文细黑" w:cs="Arial"/>
          <w:sz w:val="24"/>
          <w:highlight w:val="none"/>
        </w:rPr>
        <w:t>日09:00</w:t>
      </w:r>
      <w:r>
        <w:rPr>
          <w:rFonts w:hint="eastAsia" w:ascii="Arial" w:hAnsi="Arial" w:eastAsia="华文细黑" w:cs="Arial"/>
          <w:sz w:val="24"/>
          <w:highlight w:val="none"/>
        </w:rPr>
        <w:t>至2021</w:t>
      </w:r>
      <w:r>
        <w:rPr>
          <w:rFonts w:ascii="Arial" w:hAnsi="Arial" w:eastAsia="华文细黑" w:cs="Arial"/>
          <w:sz w:val="24"/>
          <w:highlight w:val="none"/>
        </w:rPr>
        <w:t>年</w:t>
      </w:r>
      <w:r>
        <w:rPr>
          <w:rFonts w:hint="eastAsia" w:ascii="Arial" w:hAnsi="Arial" w:eastAsia="华文细黑" w:cs="Arial"/>
          <w:sz w:val="24"/>
          <w:highlight w:val="none"/>
        </w:rPr>
        <w:t>1</w:t>
      </w:r>
      <w:r>
        <w:rPr>
          <w:rFonts w:hint="eastAsia" w:ascii="Arial" w:hAnsi="Arial" w:eastAsia="华文细黑" w:cs="Arial"/>
          <w:sz w:val="24"/>
          <w:highlight w:val="none"/>
          <w:lang w:val="en-US" w:eastAsia="zh-CN"/>
        </w:rPr>
        <w:t>2</w:t>
      </w:r>
      <w:r>
        <w:rPr>
          <w:rFonts w:ascii="Arial" w:hAnsi="Arial" w:eastAsia="华文细黑" w:cs="Arial"/>
          <w:sz w:val="24"/>
          <w:highlight w:val="none"/>
        </w:rPr>
        <w:t>月</w:t>
      </w:r>
      <w:r>
        <w:rPr>
          <w:rFonts w:hint="eastAsia" w:ascii="Arial" w:hAnsi="Arial" w:eastAsia="华文细黑" w:cs="Arial"/>
          <w:sz w:val="24"/>
          <w:highlight w:val="none"/>
          <w:lang w:val="en-US" w:eastAsia="zh-CN"/>
        </w:rPr>
        <w:t>10</w:t>
      </w:r>
      <w:r>
        <w:rPr>
          <w:rFonts w:ascii="Arial" w:hAnsi="Arial" w:eastAsia="华文细黑" w:cs="Arial"/>
          <w:sz w:val="24"/>
          <w:highlight w:val="none"/>
        </w:rPr>
        <w:t>日17:00（</w:t>
      </w:r>
      <w:r>
        <w:rPr>
          <w:rFonts w:ascii="Arial" w:hAnsi="Arial" w:eastAsia="华文细黑" w:cs="Arial"/>
          <w:sz w:val="24"/>
        </w:rPr>
        <w:t>北京时间）。</w:t>
      </w:r>
    </w:p>
    <w:p>
      <w:pPr>
        <w:spacing w:line="360" w:lineRule="auto"/>
        <w:ind w:firstLine="540"/>
        <w:rPr>
          <w:rFonts w:ascii="Arial" w:hAnsi="Arial" w:eastAsia="华文细黑" w:cs="Arial"/>
          <w:sz w:val="24"/>
          <w:szCs w:val="24"/>
        </w:rPr>
      </w:pPr>
      <w:r>
        <w:rPr>
          <w:rFonts w:hint="eastAsia" w:ascii="Arial" w:hAnsi="Arial" w:eastAsia="华文细黑" w:cs="Arial"/>
          <w:sz w:val="24"/>
          <w:szCs w:val="24"/>
        </w:rPr>
        <w:t>5</w:t>
      </w:r>
      <w:r>
        <w:rPr>
          <w:rFonts w:ascii="Arial" w:hAnsi="Arial" w:eastAsia="华文细黑" w:cs="Arial"/>
          <w:sz w:val="24"/>
          <w:szCs w:val="24"/>
        </w:rPr>
        <w:t>、未按上述获取方式和期限下载招标文件的投标人无资格参加本次投标。</w:t>
      </w:r>
    </w:p>
    <w:p>
      <w:pPr>
        <w:spacing w:line="360" w:lineRule="auto"/>
        <w:ind w:firstLine="540"/>
        <w:rPr>
          <w:rFonts w:ascii="Arial" w:hAnsi="Arial" w:eastAsia="华文细黑" w:cs="Arial"/>
          <w:sz w:val="24"/>
          <w:szCs w:val="24"/>
        </w:rPr>
      </w:pPr>
      <w:r>
        <w:rPr>
          <w:rFonts w:hint="eastAsia" w:ascii="Arial" w:hAnsi="Arial" w:eastAsia="华文细黑" w:cs="Arial"/>
          <w:sz w:val="24"/>
          <w:szCs w:val="24"/>
        </w:rPr>
        <w:t>6</w:t>
      </w:r>
      <w:r>
        <w:rPr>
          <w:rFonts w:ascii="Arial" w:hAnsi="Arial" w:eastAsia="华文细黑" w:cs="Arial"/>
          <w:sz w:val="24"/>
          <w:szCs w:val="24"/>
        </w:rPr>
        <w:t>、证书驱动下载：</w:t>
      </w:r>
    </w:p>
    <w:p>
      <w:pPr>
        <w:spacing w:line="360" w:lineRule="auto"/>
        <w:ind w:firstLine="540"/>
        <w:rPr>
          <w:rFonts w:ascii="Arial" w:hAnsi="Arial" w:eastAsia="华文细黑" w:cs="Arial"/>
          <w:sz w:val="24"/>
          <w:szCs w:val="24"/>
        </w:rPr>
      </w:pPr>
      <w:r>
        <w:rPr>
          <w:rFonts w:ascii="Arial" w:hAnsi="Arial" w:eastAsia="华文细黑" w:cs="Arial"/>
          <w:sz w:val="24"/>
          <w:szCs w:val="24"/>
        </w:rPr>
        <w:t>于北京市政府采购电子交易平台“用户指南”—“工具下载”—“招标采购系统文件驱动安装包”下载相关驱动。</w:t>
      </w:r>
    </w:p>
    <w:p>
      <w:pPr>
        <w:spacing w:line="360" w:lineRule="auto"/>
        <w:ind w:firstLine="540"/>
        <w:rPr>
          <w:rFonts w:ascii="Arial" w:hAnsi="Arial" w:eastAsia="华文细黑" w:cs="Arial"/>
          <w:sz w:val="24"/>
          <w:szCs w:val="24"/>
        </w:rPr>
      </w:pPr>
      <w:r>
        <w:rPr>
          <w:rFonts w:ascii="Arial" w:hAnsi="Arial" w:eastAsia="华文细黑" w:cs="Arial"/>
          <w:sz w:val="24"/>
          <w:szCs w:val="24"/>
        </w:rPr>
        <w:t>CA认证证书服务热线 010-58511086</w:t>
      </w:r>
    </w:p>
    <w:p>
      <w:pPr>
        <w:spacing w:line="360" w:lineRule="auto"/>
        <w:ind w:firstLine="540"/>
        <w:rPr>
          <w:rFonts w:ascii="Arial" w:hAnsi="Arial" w:eastAsia="华文细黑" w:cs="Arial"/>
          <w:sz w:val="24"/>
          <w:szCs w:val="24"/>
        </w:rPr>
      </w:pPr>
      <w:r>
        <w:rPr>
          <w:rFonts w:ascii="Arial" w:hAnsi="Arial" w:eastAsia="华文细黑" w:cs="Arial"/>
          <w:sz w:val="24"/>
          <w:szCs w:val="24"/>
        </w:rPr>
        <w:t xml:space="preserve">技术支持服务热线 010-86483801 </w:t>
      </w:r>
    </w:p>
    <w:p>
      <w:pPr>
        <w:spacing w:line="360" w:lineRule="auto"/>
        <w:ind w:firstLine="540"/>
        <w:rPr>
          <w:rFonts w:ascii="Arial" w:hAnsi="Arial" w:eastAsia="华文细黑" w:cs="Arial"/>
          <w:sz w:val="24"/>
          <w:szCs w:val="24"/>
        </w:rPr>
      </w:pPr>
      <w:r>
        <w:rPr>
          <w:rFonts w:ascii="Arial" w:hAnsi="Arial" w:eastAsia="华文细黑" w:cs="Arial"/>
          <w:sz w:val="24"/>
          <w:szCs w:val="24"/>
        </w:rPr>
        <w:t>注意：本项目采用政府采购电子化招标（线上线下相结合形式），请投标人认真学习北京市政府采购电子交易平台发布的相关操作指引、演示视频等，核实数字认证证书情况确认是否符合本项目电子化招标要求。</w:t>
      </w:r>
    </w:p>
    <w:p>
      <w:pPr>
        <w:spacing w:line="360" w:lineRule="auto"/>
        <w:ind w:firstLine="540"/>
        <w:rPr>
          <w:rFonts w:ascii="Arial" w:hAnsi="Arial" w:eastAsia="华文细黑" w:cs="Arial"/>
          <w:sz w:val="24"/>
          <w:szCs w:val="24"/>
        </w:rPr>
      </w:pPr>
      <w:r>
        <w:rPr>
          <w:rFonts w:ascii="Arial" w:hAnsi="Arial" w:eastAsia="华文细黑" w:cs="Arial"/>
          <w:sz w:val="24"/>
          <w:szCs w:val="24"/>
        </w:rPr>
        <w:t>售价：0元。</w:t>
      </w:r>
    </w:p>
    <w:p>
      <w:pPr>
        <w:pStyle w:val="3"/>
        <w:spacing w:before="0" w:after="0" w:line="360" w:lineRule="auto"/>
        <w:rPr>
          <w:rFonts w:eastAsia="华文细黑" w:cs="Arial"/>
          <w:b w:val="0"/>
          <w:sz w:val="24"/>
          <w:szCs w:val="24"/>
          <w:highlight w:val="none"/>
        </w:rPr>
      </w:pPr>
      <w:bookmarkStart w:id="28" w:name="_Toc28359005"/>
      <w:bookmarkStart w:id="29" w:name="_Toc28359082"/>
      <w:bookmarkStart w:id="30" w:name="_Toc24584"/>
      <w:bookmarkStart w:id="31" w:name="_Toc28623"/>
      <w:bookmarkStart w:id="32" w:name="_Toc17856"/>
      <w:bookmarkStart w:id="33" w:name="_Toc35393624"/>
      <w:bookmarkStart w:id="34" w:name="_Toc35393793"/>
      <w:bookmarkStart w:id="35" w:name="_Toc28162"/>
      <w:bookmarkStart w:id="36" w:name="_Toc10190"/>
      <w:r>
        <w:rPr>
          <w:rFonts w:eastAsia="华文细黑" w:cs="Arial"/>
          <w:b w:val="0"/>
          <w:sz w:val="24"/>
          <w:szCs w:val="24"/>
        </w:rPr>
        <w:t>四、提交投</w:t>
      </w:r>
      <w:r>
        <w:rPr>
          <w:rFonts w:eastAsia="华文细黑" w:cs="Arial"/>
          <w:b w:val="0"/>
          <w:sz w:val="24"/>
          <w:szCs w:val="24"/>
          <w:highlight w:val="none"/>
        </w:rPr>
        <w:t>标文件</w:t>
      </w:r>
      <w:bookmarkEnd w:id="28"/>
      <w:bookmarkEnd w:id="29"/>
      <w:r>
        <w:rPr>
          <w:rFonts w:eastAsia="华文细黑" w:cs="Arial"/>
          <w:b w:val="0"/>
          <w:sz w:val="24"/>
          <w:szCs w:val="24"/>
          <w:highlight w:val="none"/>
        </w:rPr>
        <w:t>截止时间、开标时间和地点</w:t>
      </w:r>
      <w:bookmarkEnd w:id="30"/>
      <w:bookmarkEnd w:id="31"/>
      <w:bookmarkEnd w:id="32"/>
      <w:bookmarkEnd w:id="33"/>
      <w:bookmarkEnd w:id="34"/>
      <w:bookmarkEnd w:id="35"/>
      <w:bookmarkEnd w:id="36"/>
    </w:p>
    <w:p>
      <w:pPr>
        <w:spacing w:line="360" w:lineRule="auto"/>
        <w:ind w:firstLine="480" w:firstLineChars="200"/>
        <w:rPr>
          <w:rFonts w:ascii="Arial" w:hAnsi="Arial" w:eastAsia="华文细黑" w:cs="Arial"/>
          <w:bCs/>
          <w:sz w:val="24"/>
          <w:szCs w:val="24"/>
          <w:highlight w:val="none"/>
          <w:u w:val="single"/>
        </w:rPr>
      </w:pPr>
      <w:r>
        <w:rPr>
          <w:rFonts w:hint="eastAsia" w:ascii="Arial" w:hAnsi="Arial" w:eastAsia="华文细黑" w:cs="Arial"/>
          <w:bCs/>
          <w:sz w:val="24"/>
          <w:szCs w:val="24"/>
          <w:highlight w:val="none"/>
        </w:rPr>
        <w:t>2021</w:t>
      </w:r>
      <w:r>
        <w:rPr>
          <w:rFonts w:ascii="Arial" w:hAnsi="Arial" w:eastAsia="华文细黑" w:cs="Arial"/>
          <w:bCs/>
          <w:sz w:val="24"/>
          <w:szCs w:val="24"/>
          <w:highlight w:val="none"/>
        </w:rPr>
        <w:t>年</w:t>
      </w:r>
      <w:r>
        <w:rPr>
          <w:rFonts w:hint="eastAsia" w:ascii="Arial" w:hAnsi="Arial" w:eastAsia="华文细黑" w:cs="Arial"/>
          <w:bCs/>
          <w:sz w:val="24"/>
          <w:szCs w:val="24"/>
          <w:highlight w:val="none"/>
        </w:rPr>
        <w:t>12</w:t>
      </w:r>
      <w:r>
        <w:rPr>
          <w:rFonts w:ascii="Arial" w:hAnsi="Arial" w:eastAsia="华文细黑" w:cs="Arial"/>
          <w:bCs/>
          <w:sz w:val="24"/>
          <w:szCs w:val="24"/>
          <w:highlight w:val="none"/>
        </w:rPr>
        <w:t>月</w:t>
      </w:r>
      <w:r>
        <w:rPr>
          <w:rFonts w:hint="eastAsia" w:ascii="Arial" w:hAnsi="Arial" w:eastAsia="华文细黑" w:cs="Arial"/>
          <w:bCs/>
          <w:sz w:val="24"/>
          <w:szCs w:val="24"/>
          <w:highlight w:val="none"/>
          <w:lang w:val="en-US" w:eastAsia="zh-CN"/>
        </w:rPr>
        <w:t>24</w:t>
      </w:r>
      <w:r>
        <w:rPr>
          <w:rFonts w:ascii="Arial" w:hAnsi="Arial" w:eastAsia="华文细黑" w:cs="Arial"/>
          <w:bCs/>
          <w:sz w:val="24"/>
          <w:szCs w:val="24"/>
          <w:highlight w:val="none"/>
        </w:rPr>
        <w:t>日</w:t>
      </w:r>
      <w:r>
        <w:rPr>
          <w:rFonts w:hint="eastAsia" w:ascii="Arial" w:hAnsi="Arial" w:eastAsia="华文细黑" w:cs="Arial"/>
          <w:bCs/>
          <w:sz w:val="24"/>
          <w:szCs w:val="24"/>
          <w:highlight w:val="none"/>
          <w:lang w:val="en-US" w:eastAsia="zh-CN"/>
        </w:rPr>
        <w:t>09</w:t>
      </w:r>
      <w:r>
        <w:rPr>
          <w:rFonts w:ascii="Arial" w:hAnsi="Arial" w:eastAsia="华文细黑" w:cs="Arial"/>
          <w:bCs/>
          <w:sz w:val="24"/>
          <w:szCs w:val="24"/>
          <w:highlight w:val="none"/>
        </w:rPr>
        <w:t>时</w:t>
      </w:r>
      <w:r>
        <w:rPr>
          <w:rFonts w:hint="eastAsia" w:ascii="Arial" w:hAnsi="Arial" w:eastAsia="华文细黑" w:cs="Arial"/>
          <w:bCs/>
          <w:sz w:val="24"/>
          <w:szCs w:val="24"/>
          <w:highlight w:val="none"/>
          <w:lang w:val="en-US" w:eastAsia="zh-CN"/>
        </w:rPr>
        <w:t>45</w:t>
      </w:r>
      <w:r>
        <w:rPr>
          <w:rFonts w:ascii="Arial" w:hAnsi="Arial" w:eastAsia="华文细黑" w:cs="Arial"/>
          <w:bCs/>
          <w:sz w:val="24"/>
          <w:szCs w:val="24"/>
          <w:highlight w:val="none"/>
        </w:rPr>
        <w:t>分（北京时间）</w:t>
      </w:r>
    </w:p>
    <w:p>
      <w:pPr>
        <w:spacing w:line="360" w:lineRule="auto"/>
        <w:ind w:firstLine="480" w:firstLineChars="200"/>
        <w:rPr>
          <w:rFonts w:ascii="Arial" w:hAnsi="Arial" w:eastAsia="华文细黑" w:cs="Arial"/>
          <w:bCs/>
          <w:sz w:val="24"/>
          <w:szCs w:val="24"/>
          <w:u w:val="single"/>
        </w:rPr>
      </w:pPr>
      <w:r>
        <w:rPr>
          <w:rFonts w:ascii="Arial" w:hAnsi="Arial" w:eastAsia="华文细黑" w:cs="Arial"/>
          <w:sz w:val="24"/>
          <w:szCs w:val="24"/>
          <w:highlight w:val="none"/>
        </w:rPr>
        <w:t>地点：</w:t>
      </w:r>
      <w:r>
        <w:rPr>
          <w:rFonts w:hint="eastAsia" w:ascii="Arial" w:hAnsi="Arial" w:eastAsia="华文细黑" w:cs="Arial"/>
          <w:sz w:val="24"/>
          <w:szCs w:val="24"/>
          <w:highlight w:val="none"/>
        </w:rPr>
        <w:t>北京市东城区天坛东路东普写字楼南侧二层会议室</w:t>
      </w:r>
    </w:p>
    <w:p>
      <w:pPr>
        <w:pStyle w:val="3"/>
        <w:spacing w:before="0" w:after="0" w:line="360" w:lineRule="auto"/>
        <w:rPr>
          <w:rFonts w:eastAsia="华文细黑" w:cs="Arial"/>
          <w:b w:val="0"/>
          <w:sz w:val="24"/>
          <w:szCs w:val="24"/>
        </w:rPr>
      </w:pPr>
      <w:bookmarkStart w:id="37" w:name="_Toc28359084"/>
      <w:bookmarkStart w:id="38" w:name="_Toc7436"/>
      <w:bookmarkStart w:id="39" w:name="_Toc989"/>
      <w:bookmarkStart w:id="40" w:name="_Toc28359007"/>
      <w:bookmarkStart w:id="41" w:name="_Toc31978"/>
      <w:bookmarkStart w:id="42" w:name="_Toc35393794"/>
      <w:bookmarkStart w:id="43" w:name="_Toc10605"/>
      <w:bookmarkStart w:id="44" w:name="_Toc35393625"/>
      <w:bookmarkStart w:id="45" w:name="_Toc15208"/>
      <w:r>
        <w:rPr>
          <w:rFonts w:eastAsia="华文细黑" w:cs="Arial"/>
          <w:b w:val="0"/>
          <w:sz w:val="24"/>
          <w:szCs w:val="24"/>
        </w:rPr>
        <w:t>五、公告期限</w:t>
      </w:r>
      <w:bookmarkEnd w:id="37"/>
      <w:bookmarkEnd w:id="38"/>
      <w:bookmarkEnd w:id="39"/>
      <w:bookmarkEnd w:id="40"/>
      <w:bookmarkEnd w:id="41"/>
      <w:bookmarkEnd w:id="42"/>
      <w:bookmarkEnd w:id="43"/>
      <w:bookmarkEnd w:id="44"/>
      <w:bookmarkEnd w:id="45"/>
    </w:p>
    <w:p>
      <w:pPr>
        <w:spacing w:line="360" w:lineRule="auto"/>
        <w:ind w:firstLine="480" w:firstLineChars="200"/>
        <w:rPr>
          <w:rFonts w:ascii="Arial" w:hAnsi="Arial" w:eastAsia="华文细黑" w:cs="Arial"/>
          <w:kern w:val="0"/>
          <w:sz w:val="24"/>
          <w:szCs w:val="24"/>
        </w:rPr>
      </w:pPr>
      <w:r>
        <w:rPr>
          <w:rFonts w:ascii="Arial" w:hAnsi="Arial" w:eastAsia="华文细黑" w:cs="Arial"/>
          <w:kern w:val="0"/>
          <w:sz w:val="24"/>
          <w:szCs w:val="24"/>
        </w:rPr>
        <w:t>自本公告发布之日起5个工作日。</w:t>
      </w:r>
    </w:p>
    <w:p>
      <w:pPr>
        <w:pStyle w:val="3"/>
        <w:spacing w:before="0" w:after="0" w:line="360" w:lineRule="auto"/>
        <w:rPr>
          <w:rFonts w:eastAsia="华文细黑" w:cs="Arial"/>
          <w:b w:val="0"/>
          <w:sz w:val="24"/>
          <w:szCs w:val="24"/>
        </w:rPr>
      </w:pPr>
      <w:bookmarkStart w:id="46" w:name="_Toc15541"/>
      <w:bookmarkStart w:id="47" w:name="_Toc5449"/>
      <w:bookmarkStart w:id="48" w:name="_Toc9552"/>
      <w:bookmarkStart w:id="49" w:name="_Toc35393626"/>
      <w:bookmarkStart w:id="50" w:name="_Toc4671"/>
      <w:bookmarkStart w:id="51" w:name="_Toc35393795"/>
      <w:bookmarkStart w:id="52" w:name="_Toc12204"/>
      <w:r>
        <w:rPr>
          <w:rFonts w:eastAsia="华文细黑" w:cs="Arial"/>
          <w:b w:val="0"/>
          <w:sz w:val="24"/>
          <w:szCs w:val="24"/>
        </w:rPr>
        <w:t>六、其他补充事宜</w:t>
      </w:r>
      <w:bookmarkEnd w:id="46"/>
      <w:bookmarkEnd w:id="47"/>
      <w:bookmarkEnd w:id="48"/>
      <w:bookmarkEnd w:id="49"/>
      <w:bookmarkEnd w:id="50"/>
      <w:bookmarkEnd w:id="51"/>
      <w:bookmarkEnd w:id="52"/>
    </w:p>
    <w:p>
      <w:pPr>
        <w:spacing w:line="360" w:lineRule="auto"/>
        <w:ind w:firstLine="480" w:firstLineChars="200"/>
        <w:rPr>
          <w:rFonts w:ascii="Arial" w:hAnsi="Arial" w:eastAsia="华文细黑" w:cs="Arial"/>
          <w:sz w:val="24"/>
          <w:szCs w:val="24"/>
        </w:rPr>
      </w:pPr>
      <w:bookmarkStart w:id="66" w:name="_GoBack"/>
      <w:r>
        <w:rPr>
          <w:rFonts w:hint="eastAsia" w:ascii="Arial" w:hAnsi="Arial" w:eastAsia="华文细黑" w:cs="Arial"/>
          <w:sz w:val="24"/>
          <w:szCs w:val="24"/>
          <w:lang w:val="en-US" w:eastAsia="zh-CN"/>
        </w:rPr>
        <w:t>1、</w:t>
      </w:r>
      <w:r>
        <w:rPr>
          <w:rFonts w:ascii="Arial" w:hAnsi="Arial" w:eastAsia="华文细黑" w:cs="Arial"/>
          <w:sz w:val="24"/>
          <w:szCs w:val="24"/>
        </w:rPr>
        <w:t>采购项目需要落实的政府采购政策：</w:t>
      </w:r>
    </w:p>
    <w:p>
      <w:pPr>
        <w:spacing w:line="360" w:lineRule="auto"/>
        <w:ind w:firstLine="480" w:firstLineChars="200"/>
        <w:rPr>
          <w:rFonts w:ascii="Arial" w:hAnsi="Arial" w:eastAsia="华文细黑" w:cs="Arial"/>
          <w:sz w:val="24"/>
          <w:szCs w:val="24"/>
        </w:rPr>
      </w:pPr>
      <w:r>
        <w:rPr>
          <w:rFonts w:ascii="Arial" w:hAnsi="Arial" w:eastAsia="华文细黑" w:cs="Arial"/>
          <w:sz w:val="24"/>
          <w:szCs w:val="24"/>
        </w:rPr>
        <w:t>（</w:t>
      </w:r>
      <w:r>
        <w:rPr>
          <w:rFonts w:hint="eastAsia" w:ascii="Arial" w:hAnsi="Arial" w:eastAsia="华文细黑" w:cs="Arial"/>
          <w:sz w:val="24"/>
          <w:szCs w:val="24"/>
          <w:lang w:val="en-US" w:eastAsia="zh-CN"/>
        </w:rPr>
        <w:t>1</w:t>
      </w:r>
      <w:r>
        <w:rPr>
          <w:rFonts w:ascii="Arial" w:hAnsi="Arial" w:eastAsia="华文细黑" w:cs="Arial"/>
          <w:sz w:val="24"/>
          <w:szCs w:val="24"/>
        </w:rPr>
        <w:t>）政府采购促进中小企业发展</w:t>
      </w:r>
    </w:p>
    <w:p>
      <w:pPr>
        <w:spacing w:line="360" w:lineRule="auto"/>
        <w:ind w:firstLine="480" w:firstLineChars="200"/>
        <w:rPr>
          <w:rFonts w:ascii="Arial" w:hAnsi="Arial" w:eastAsia="华文细黑" w:cs="Arial"/>
          <w:sz w:val="24"/>
          <w:szCs w:val="24"/>
        </w:rPr>
      </w:pPr>
      <w:r>
        <w:rPr>
          <w:rFonts w:ascii="Arial" w:hAnsi="Arial" w:eastAsia="华文细黑" w:cs="Arial"/>
          <w:sz w:val="24"/>
          <w:szCs w:val="24"/>
        </w:rPr>
        <w:t>（</w:t>
      </w:r>
      <w:r>
        <w:rPr>
          <w:rFonts w:hint="eastAsia" w:ascii="Arial" w:hAnsi="Arial" w:eastAsia="华文细黑" w:cs="Arial"/>
          <w:sz w:val="24"/>
          <w:szCs w:val="24"/>
          <w:lang w:val="en-US" w:eastAsia="zh-CN"/>
        </w:rPr>
        <w:t>2</w:t>
      </w:r>
      <w:r>
        <w:rPr>
          <w:rFonts w:ascii="Arial" w:hAnsi="Arial" w:eastAsia="华文细黑" w:cs="Arial"/>
          <w:sz w:val="24"/>
          <w:szCs w:val="24"/>
        </w:rPr>
        <w:t>）政府采购支持监狱企业发展</w:t>
      </w:r>
    </w:p>
    <w:p>
      <w:pPr>
        <w:spacing w:line="360" w:lineRule="auto"/>
        <w:ind w:firstLine="480" w:firstLineChars="200"/>
        <w:rPr>
          <w:rFonts w:ascii="Arial" w:hAnsi="Arial" w:eastAsia="华文细黑" w:cs="Arial"/>
          <w:sz w:val="24"/>
          <w:szCs w:val="24"/>
        </w:rPr>
      </w:pPr>
      <w:r>
        <w:rPr>
          <w:rFonts w:ascii="Arial" w:hAnsi="Arial" w:eastAsia="华文细黑" w:cs="Arial"/>
          <w:sz w:val="24"/>
          <w:szCs w:val="24"/>
        </w:rPr>
        <w:t>（</w:t>
      </w:r>
      <w:r>
        <w:rPr>
          <w:rFonts w:hint="eastAsia" w:ascii="Arial" w:hAnsi="Arial" w:eastAsia="华文细黑" w:cs="Arial"/>
          <w:sz w:val="24"/>
          <w:szCs w:val="24"/>
          <w:lang w:val="en-US" w:eastAsia="zh-CN"/>
        </w:rPr>
        <w:t>3</w:t>
      </w:r>
      <w:r>
        <w:rPr>
          <w:rFonts w:ascii="Arial" w:hAnsi="Arial" w:eastAsia="华文细黑" w:cs="Arial"/>
          <w:sz w:val="24"/>
          <w:szCs w:val="24"/>
        </w:rPr>
        <w:t>）政府采购促进残疾人就业</w:t>
      </w:r>
    </w:p>
    <w:p>
      <w:pPr>
        <w:spacing w:line="360" w:lineRule="auto"/>
        <w:ind w:firstLine="570"/>
        <w:rPr>
          <w:rFonts w:ascii="Arial" w:hAnsi="Arial" w:eastAsia="华文细黑" w:cs="Arial"/>
          <w:sz w:val="24"/>
          <w:szCs w:val="24"/>
        </w:rPr>
      </w:pPr>
      <w:r>
        <w:rPr>
          <w:rFonts w:hint="eastAsia" w:ascii="Arial" w:hAnsi="Arial" w:eastAsia="华文细黑" w:cs="Arial"/>
          <w:sz w:val="24"/>
          <w:szCs w:val="24"/>
          <w:lang w:val="en-US" w:eastAsia="zh-CN"/>
        </w:rPr>
        <w:t>2、</w:t>
      </w:r>
      <w:r>
        <w:rPr>
          <w:rFonts w:ascii="Arial" w:hAnsi="Arial" w:eastAsia="华文细黑" w:cs="Arial"/>
          <w:sz w:val="24"/>
          <w:szCs w:val="24"/>
        </w:rPr>
        <w:t>本公告同时在中国政府采购网（http://www.ccgp.gov.cn）、北京市政府采购网（http://www.ccgp-beijing.gov.cn/）。</w:t>
      </w:r>
    </w:p>
    <w:p>
      <w:pPr>
        <w:spacing w:line="360" w:lineRule="auto"/>
        <w:ind w:firstLine="570"/>
        <w:rPr>
          <w:rFonts w:ascii="Arial" w:hAnsi="Arial" w:eastAsia="华文细黑" w:cs="Arial"/>
          <w:sz w:val="24"/>
          <w:szCs w:val="24"/>
        </w:rPr>
      </w:pPr>
      <w:r>
        <w:rPr>
          <w:rFonts w:hint="eastAsia" w:ascii="Arial" w:hAnsi="Arial" w:eastAsia="华文细黑" w:cs="Arial"/>
          <w:sz w:val="24"/>
          <w:szCs w:val="24"/>
          <w:lang w:val="en-US" w:eastAsia="zh-CN"/>
        </w:rPr>
        <w:t>3、</w:t>
      </w:r>
      <w:r>
        <w:rPr>
          <w:rFonts w:ascii="Arial" w:hAnsi="Arial" w:eastAsia="华文细黑" w:cs="Arial"/>
          <w:sz w:val="24"/>
          <w:szCs w:val="24"/>
        </w:rPr>
        <w:t>中小微企业、监狱企业、残疾人福利性单位的文件依据：（1）、关于印发《政府采购促进中小企业发展管理办法》的通知（财库〔2020〕46号）、《关于印发中小企业划型标准规定的通知》（工信部联企业〔2011〕300号）；（2）、关于政府采购支持监狱企业发展有关问题的通知（财库〔2014〕68号）；（3）、关于促进残疾人就业政府采购政策的通知（财库〔2017〕141号）。</w:t>
      </w:r>
    </w:p>
    <w:p>
      <w:pPr>
        <w:spacing w:line="360" w:lineRule="auto"/>
        <w:ind w:firstLine="570"/>
        <w:rPr>
          <w:rFonts w:hint="default" w:ascii="Arial" w:hAnsi="Arial" w:eastAsia="华文细黑" w:cs="Arial"/>
          <w:sz w:val="24"/>
          <w:szCs w:val="24"/>
          <w:lang w:val="en-US" w:eastAsia="zh-CN"/>
        </w:rPr>
      </w:pPr>
      <w:r>
        <w:rPr>
          <w:rFonts w:hint="eastAsia" w:ascii="Arial" w:hAnsi="Arial" w:eastAsia="华文细黑" w:cs="Arial"/>
          <w:sz w:val="24"/>
          <w:szCs w:val="24"/>
          <w:lang w:val="en-US" w:eastAsia="zh-CN"/>
        </w:rPr>
        <w:t>4、</w:t>
      </w:r>
      <w:r>
        <w:rPr>
          <w:rFonts w:ascii="Arial" w:hAnsi="Arial" w:eastAsia="华文细黑" w:cs="Arial"/>
          <w:sz w:val="24"/>
          <w:szCs w:val="24"/>
        </w:rPr>
        <w:t>采购代理机构项目编号：</w:t>
      </w:r>
      <w:r>
        <w:rPr>
          <w:rFonts w:hint="eastAsia" w:ascii="Arial" w:hAnsi="Arial" w:eastAsia="华文细黑" w:cs="Arial"/>
          <w:sz w:val="24"/>
          <w:szCs w:val="24"/>
        </w:rPr>
        <w:t>JBCH2021087</w:t>
      </w:r>
      <w:r>
        <w:rPr>
          <w:rFonts w:hint="eastAsia" w:ascii="Arial" w:hAnsi="Arial" w:eastAsia="华文细黑" w:cs="Arial"/>
          <w:sz w:val="24"/>
          <w:szCs w:val="24"/>
          <w:lang w:val="en-US" w:eastAsia="zh-CN"/>
        </w:rPr>
        <w:t>-2</w:t>
      </w:r>
    </w:p>
    <w:p>
      <w:pPr>
        <w:spacing w:line="360" w:lineRule="auto"/>
        <w:ind w:firstLine="570"/>
        <w:rPr>
          <w:rFonts w:hint="default" w:ascii="Arial" w:hAnsi="Arial" w:eastAsia="华文细黑" w:cs="Arial"/>
          <w:sz w:val="24"/>
          <w:szCs w:val="24"/>
          <w:lang w:val="en-US" w:eastAsia="zh-CN"/>
        </w:rPr>
      </w:pPr>
      <w:r>
        <w:rPr>
          <w:rFonts w:hint="eastAsia" w:ascii="Arial" w:hAnsi="Arial" w:eastAsia="华文细黑" w:cs="Arial"/>
          <w:sz w:val="24"/>
          <w:szCs w:val="24"/>
          <w:lang w:val="en-US" w:eastAsia="zh-CN"/>
        </w:rPr>
        <w:t>5、</w:t>
      </w:r>
      <w:r>
        <w:rPr>
          <w:rFonts w:ascii="Arial" w:hAnsi="Arial" w:eastAsia="华文细黑" w:cs="Arial"/>
          <w:sz w:val="24"/>
          <w:szCs w:val="24"/>
        </w:rPr>
        <w:t>采购代理机构项目联系邮箱：</w:t>
      </w:r>
      <w:r>
        <w:rPr>
          <w:rFonts w:hint="eastAsia" w:ascii="Arial" w:hAnsi="Arial" w:eastAsia="华文细黑" w:cs="Arial"/>
          <w:sz w:val="24"/>
          <w:szCs w:val="24"/>
          <w:lang w:val="en-US" w:eastAsia="zh-CN"/>
        </w:rPr>
        <w:t>jbchzb@126.com</w:t>
      </w:r>
    </w:p>
    <w:bookmarkEnd w:id="66"/>
    <w:p>
      <w:pPr>
        <w:pStyle w:val="3"/>
        <w:spacing w:before="0" w:after="0" w:line="360" w:lineRule="auto"/>
        <w:rPr>
          <w:rFonts w:eastAsia="华文细黑" w:cs="Arial"/>
          <w:b w:val="0"/>
          <w:sz w:val="24"/>
          <w:szCs w:val="24"/>
        </w:rPr>
      </w:pPr>
      <w:bookmarkStart w:id="53" w:name="_Toc20199"/>
      <w:bookmarkStart w:id="54" w:name="_Toc28359008"/>
      <w:bookmarkStart w:id="55" w:name="_Toc35393627"/>
      <w:bookmarkStart w:id="56" w:name="_Toc14109"/>
      <w:bookmarkStart w:id="57" w:name="_Toc35393796"/>
      <w:bookmarkStart w:id="58" w:name="_Toc11787"/>
      <w:bookmarkStart w:id="59" w:name="_Toc9392"/>
      <w:bookmarkStart w:id="60" w:name="_Toc28359085"/>
      <w:bookmarkStart w:id="61" w:name="_Toc18484"/>
      <w:r>
        <w:rPr>
          <w:rFonts w:eastAsia="华文细黑" w:cs="Arial"/>
          <w:b w:val="0"/>
          <w:sz w:val="24"/>
          <w:szCs w:val="24"/>
        </w:rPr>
        <w:t>七、对本次招标提出询问，请按以下方式联系。</w:t>
      </w:r>
      <w:bookmarkEnd w:id="53"/>
      <w:bookmarkEnd w:id="54"/>
      <w:bookmarkEnd w:id="55"/>
      <w:bookmarkEnd w:id="56"/>
      <w:bookmarkEnd w:id="57"/>
      <w:bookmarkEnd w:id="58"/>
      <w:bookmarkEnd w:id="59"/>
      <w:bookmarkEnd w:id="60"/>
      <w:bookmarkEnd w:id="61"/>
    </w:p>
    <w:p>
      <w:pPr>
        <w:widowControl/>
        <w:spacing w:line="360" w:lineRule="auto"/>
        <w:ind w:firstLine="480" w:firstLineChars="200"/>
        <w:jc w:val="left"/>
        <w:rPr>
          <w:rFonts w:ascii="Arial" w:hAnsi="Arial" w:eastAsia="华文细黑" w:cs="Arial"/>
          <w:sz w:val="24"/>
          <w:szCs w:val="24"/>
        </w:rPr>
      </w:pPr>
      <w:r>
        <w:rPr>
          <w:rFonts w:ascii="Arial" w:hAnsi="Arial" w:eastAsia="华文细黑" w:cs="Arial"/>
          <w:sz w:val="24"/>
          <w:szCs w:val="24"/>
        </w:rPr>
        <w:t>1.采购人信息</w:t>
      </w:r>
    </w:p>
    <w:p>
      <w:pPr>
        <w:spacing w:line="360" w:lineRule="auto"/>
        <w:ind w:left="210" w:leftChars="100" w:firstLine="240" w:firstLineChars="100"/>
        <w:jc w:val="left"/>
        <w:rPr>
          <w:rFonts w:hint="eastAsia" w:ascii="Arial" w:hAnsi="Arial" w:eastAsia="华文细黑" w:cs="Arial"/>
          <w:sz w:val="24"/>
          <w:szCs w:val="24"/>
        </w:rPr>
      </w:pPr>
      <w:bookmarkStart w:id="62" w:name="_Toc28359009"/>
      <w:bookmarkStart w:id="63" w:name="_Toc28359086"/>
      <w:r>
        <w:rPr>
          <w:rFonts w:hint="eastAsia" w:ascii="Arial" w:hAnsi="Arial" w:eastAsia="华文细黑" w:cs="Arial"/>
          <w:sz w:val="24"/>
          <w:szCs w:val="24"/>
        </w:rPr>
        <w:t>招标人名称：北京市重点站区管理委员会</w:t>
      </w:r>
    </w:p>
    <w:p>
      <w:pPr>
        <w:spacing w:line="360" w:lineRule="auto"/>
        <w:ind w:left="210" w:leftChars="100" w:firstLine="240" w:firstLineChars="100"/>
        <w:jc w:val="left"/>
        <w:rPr>
          <w:rFonts w:hint="eastAsia" w:ascii="Arial" w:hAnsi="Arial" w:eastAsia="华文细黑" w:cs="Arial"/>
          <w:sz w:val="24"/>
          <w:szCs w:val="24"/>
        </w:rPr>
      </w:pPr>
      <w:r>
        <w:rPr>
          <w:rFonts w:hint="eastAsia" w:ascii="Arial" w:hAnsi="Arial" w:eastAsia="华文细黑" w:cs="Arial"/>
          <w:sz w:val="24"/>
          <w:szCs w:val="24"/>
        </w:rPr>
        <w:t>地址：北京市东城区东镇江胡同甲13号北京站行装综合楼四层</w:t>
      </w:r>
    </w:p>
    <w:p>
      <w:pPr>
        <w:spacing w:line="360" w:lineRule="auto"/>
        <w:ind w:left="210" w:leftChars="100" w:firstLine="240" w:firstLineChars="100"/>
        <w:jc w:val="left"/>
        <w:rPr>
          <w:rFonts w:ascii="Arial" w:hAnsi="Arial" w:eastAsia="华文细黑" w:cs="Arial"/>
          <w:sz w:val="24"/>
          <w:szCs w:val="24"/>
        </w:rPr>
      </w:pPr>
      <w:r>
        <w:rPr>
          <w:rFonts w:hint="eastAsia" w:ascii="Arial" w:hAnsi="Arial" w:eastAsia="华文细黑" w:cs="Arial"/>
          <w:sz w:val="24"/>
          <w:szCs w:val="24"/>
        </w:rPr>
        <w:t>联系方式:陆江  010-85267208</w:t>
      </w:r>
    </w:p>
    <w:p>
      <w:pPr>
        <w:spacing w:line="360" w:lineRule="auto"/>
        <w:ind w:left="210" w:leftChars="100" w:firstLine="240" w:firstLineChars="100"/>
        <w:jc w:val="left"/>
        <w:rPr>
          <w:rFonts w:ascii="Arial" w:hAnsi="Arial" w:eastAsia="华文细黑" w:cs="Arial"/>
          <w:sz w:val="24"/>
          <w:szCs w:val="24"/>
        </w:rPr>
      </w:pPr>
      <w:r>
        <w:rPr>
          <w:rFonts w:ascii="Arial" w:hAnsi="Arial" w:eastAsia="华文细黑" w:cs="Arial"/>
          <w:sz w:val="24"/>
          <w:szCs w:val="24"/>
        </w:rPr>
        <w:t>2.采购代理机构信息</w:t>
      </w:r>
      <w:bookmarkEnd w:id="62"/>
      <w:bookmarkEnd w:id="63"/>
    </w:p>
    <w:p>
      <w:pPr>
        <w:spacing w:line="360" w:lineRule="auto"/>
        <w:ind w:firstLine="480" w:firstLineChars="200"/>
        <w:rPr>
          <w:rFonts w:hint="eastAsia" w:ascii="Arial" w:hAnsi="Arial" w:eastAsia="华文细黑" w:cs="Arial"/>
          <w:sz w:val="24"/>
          <w:szCs w:val="24"/>
        </w:rPr>
      </w:pPr>
      <w:bookmarkStart w:id="64" w:name="_Toc28359010"/>
      <w:bookmarkStart w:id="65" w:name="_Toc28359087"/>
      <w:r>
        <w:rPr>
          <w:rFonts w:hint="eastAsia" w:ascii="Arial" w:hAnsi="Arial" w:eastAsia="华文细黑" w:cs="Arial"/>
          <w:sz w:val="24"/>
          <w:szCs w:val="24"/>
        </w:rPr>
        <w:t>招标代理机构名称：北京建标诚和工程咨询有限公司</w:t>
      </w:r>
    </w:p>
    <w:p>
      <w:pPr>
        <w:spacing w:line="360" w:lineRule="auto"/>
        <w:ind w:firstLine="480" w:firstLineChars="200"/>
        <w:rPr>
          <w:rFonts w:hint="eastAsia" w:ascii="Arial" w:hAnsi="Arial" w:eastAsia="华文细黑" w:cs="Arial"/>
          <w:sz w:val="24"/>
          <w:szCs w:val="24"/>
        </w:rPr>
      </w:pPr>
      <w:r>
        <w:rPr>
          <w:rFonts w:hint="eastAsia" w:ascii="Arial" w:hAnsi="Arial" w:eastAsia="华文细黑" w:cs="Arial"/>
          <w:sz w:val="24"/>
          <w:szCs w:val="24"/>
        </w:rPr>
        <w:t>地址：北京市东城区天坛东路5号东普写字楼二层</w:t>
      </w:r>
    </w:p>
    <w:p>
      <w:pPr>
        <w:spacing w:line="360" w:lineRule="auto"/>
        <w:ind w:firstLine="480" w:firstLineChars="200"/>
        <w:rPr>
          <w:rFonts w:hint="eastAsia" w:ascii="Arial" w:hAnsi="Arial" w:eastAsia="华文细黑" w:cs="Arial"/>
          <w:sz w:val="24"/>
          <w:szCs w:val="24"/>
        </w:rPr>
      </w:pPr>
      <w:r>
        <w:rPr>
          <w:rFonts w:hint="eastAsia" w:ascii="Arial" w:hAnsi="Arial" w:eastAsia="华文细黑" w:cs="Arial"/>
          <w:sz w:val="24"/>
          <w:szCs w:val="24"/>
        </w:rPr>
        <w:t>联系方式：</w:t>
      </w:r>
      <w:r>
        <w:rPr>
          <w:rFonts w:hint="eastAsia" w:ascii="Arial" w:hAnsi="Arial" w:eastAsia="华文细黑" w:cs="Arial"/>
          <w:sz w:val="24"/>
          <w:szCs w:val="24"/>
          <w:lang w:eastAsia="zh-CN"/>
        </w:rPr>
        <w:t>邱岩、</w:t>
      </w:r>
      <w:r>
        <w:rPr>
          <w:rFonts w:hint="eastAsia" w:ascii="Arial" w:hAnsi="Arial" w:eastAsia="华文细黑" w:cs="Arial"/>
          <w:sz w:val="24"/>
          <w:szCs w:val="24"/>
        </w:rPr>
        <w:t>潘新阳67012170-8008</w:t>
      </w:r>
    </w:p>
    <w:p>
      <w:pPr>
        <w:spacing w:line="360" w:lineRule="auto"/>
        <w:ind w:firstLine="480" w:firstLineChars="200"/>
        <w:rPr>
          <w:rFonts w:ascii="Arial" w:hAnsi="Arial" w:eastAsia="华文细黑" w:cs="Arial"/>
          <w:sz w:val="24"/>
          <w:szCs w:val="24"/>
          <w:u w:val="single"/>
        </w:rPr>
      </w:pPr>
      <w:r>
        <w:rPr>
          <w:rFonts w:ascii="Arial" w:hAnsi="Arial" w:eastAsia="华文细黑" w:cs="Arial"/>
          <w:sz w:val="24"/>
          <w:szCs w:val="24"/>
        </w:rPr>
        <w:t>3.项目联系方式</w:t>
      </w:r>
      <w:bookmarkEnd w:id="64"/>
      <w:bookmarkEnd w:id="65"/>
    </w:p>
    <w:p>
      <w:pPr>
        <w:pStyle w:val="4"/>
        <w:spacing w:line="360" w:lineRule="auto"/>
        <w:ind w:firstLine="480" w:firstLineChars="200"/>
        <w:rPr>
          <w:rFonts w:ascii="Arial" w:hAnsi="Arial" w:eastAsia="华文细黑" w:cs="Arial"/>
          <w:sz w:val="24"/>
          <w:szCs w:val="24"/>
        </w:rPr>
      </w:pPr>
      <w:r>
        <w:rPr>
          <w:rFonts w:ascii="Arial" w:hAnsi="Arial" w:eastAsia="华文细黑" w:cs="Arial"/>
          <w:sz w:val="24"/>
          <w:szCs w:val="24"/>
        </w:rPr>
        <w:t>项目联系人：</w:t>
      </w:r>
      <w:r>
        <w:rPr>
          <w:rFonts w:hint="eastAsia" w:ascii="Arial" w:hAnsi="Arial" w:eastAsia="华文细黑" w:cs="Arial"/>
          <w:sz w:val="24"/>
          <w:szCs w:val="24"/>
          <w:lang w:eastAsia="zh-CN"/>
        </w:rPr>
        <w:t>邱岩、</w:t>
      </w:r>
      <w:r>
        <w:rPr>
          <w:rFonts w:hint="eastAsia" w:ascii="Arial" w:hAnsi="Arial" w:eastAsia="华文细黑" w:cs="Arial"/>
          <w:sz w:val="24"/>
          <w:szCs w:val="24"/>
        </w:rPr>
        <w:t>潘新阳</w:t>
      </w:r>
    </w:p>
    <w:p>
      <w:pPr>
        <w:spacing w:line="360" w:lineRule="auto"/>
        <w:ind w:firstLine="480" w:firstLineChars="200"/>
        <w:rPr>
          <w:rFonts w:ascii="Arial" w:hAnsi="Arial" w:eastAsia="华文细黑" w:cs="Arial"/>
          <w:sz w:val="24"/>
          <w:szCs w:val="24"/>
        </w:rPr>
      </w:pPr>
      <w:r>
        <w:rPr>
          <w:rFonts w:ascii="Arial" w:hAnsi="Arial" w:eastAsia="华文细黑" w:cs="Arial"/>
          <w:sz w:val="24"/>
          <w:szCs w:val="24"/>
        </w:rPr>
        <w:t>电　话：</w:t>
      </w:r>
      <w:r>
        <w:rPr>
          <w:rFonts w:hint="eastAsia" w:ascii="Arial" w:hAnsi="Arial" w:eastAsia="华文细黑" w:cs="Arial"/>
          <w:sz w:val="24"/>
          <w:szCs w:val="24"/>
        </w:rPr>
        <w:t>67012170-8008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124597"/>
    <w:rsid w:val="3A375C9A"/>
    <w:rsid w:val="3CE8613F"/>
    <w:rsid w:val="756A7322"/>
    <w:rsid w:val="79CE5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0" w:lineRule="atLeast"/>
    </w:pPr>
    <w:rPr>
      <w:rFonts w:ascii="Times New Roman" w:hAnsi="Times New Roman" w:eastAsia="Times New Roman"/>
      <w:kern w:val="0"/>
      <w:sz w:val="30"/>
      <w:szCs w:val="20"/>
    </w:rPr>
  </w:style>
  <w:style w:type="paragraph" w:styleId="4">
    <w:name w:val="Plain Text"/>
    <w:basedOn w:val="1"/>
    <w:qFormat/>
    <w:uiPriority w:val="0"/>
    <w:rPr>
      <w:rFonts w:ascii="宋体" w:hAnsi="Courier New"/>
    </w:rPr>
  </w:style>
  <w:style w:type="character" w:styleId="7">
    <w:name w:val="annotation reference"/>
    <w:semiHidden/>
    <w:qFormat/>
    <w:uiPriority w:val="99"/>
    <w:rPr>
      <w:rFonts w:cs="Times New Roman"/>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2021-12-01T01:45:00Z</dcterms:created>
  <dc:creator>Arnoldnuo</dc:creator>
  <cp:lastModifiedBy>Administrator</cp:lastModifiedBy>
  <dcterms:modified xsi:type="dcterms:W3CDTF">2021-12-03T06:33:32Z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F974DEB56E21481EBB2BA3D0D62F1DA3</vt:lpwstr>
  </property>
</Properties>
</file>