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92423">
      <w:pPr>
        <w:spacing w:line="360" w:lineRule="auto"/>
        <w:jc w:val="center"/>
        <w:rPr>
          <w:rFonts w:hint="eastAsia" w:ascii="Times New Roman" w:hAnsi="Times New Roman" w:eastAsia="宋体" w:cs="Times New Roman"/>
          <w:b/>
          <w:bCs/>
          <w:sz w:val="36"/>
          <w:szCs w:val="36"/>
          <w:highlight w:val="none"/>
        </w:rPr>
      </w:pPr>
      <w:r>
        <w:rPr>
          <w:rFonts w:hint="eastAsia" w:ascii="Times New Roman" w:hAnsi="Times New Roman" w:eastAsia="宋体" w:cs="Times New Roman"/>
          <w:b/>
          <w:bCs/>
          <w:sz w:val="36"/>
          <w:szCs w:val="36"/>
          <w:highlight w:val="none"/>
        </w:rPr>
        <w:t>重点站区202</w:t>
      </w:r>
      <w:r>
        <w:rPr>
          <w:rFonts w:hint="eastAsia" w:ascii="Times New Roman" w:hAnsi="Times New Roman" w:eastAsia="宋体" w:cs="Times New Roman"/>
          <w:b/>
          <w:bCs/>
          <w:sz w:val="36"/>
          <w:szCs w:val="36"/>
          <w:highlight w:val="none"/>
          <w:lang w:val="en-US" w:eastAsia="zh-CN"/>
        </w:rPr>
        <w:t>5</w:t>
      </w:r>
      <w:r>
        <w:rPr>
          <w:rFonts w:hint="eastAsia" w:ascii="Times New Roman" w:hAnsi="Times New Roman" w:eastAsia="宋体" w:cs="Times New Roman"/>
          <w:b/>
          <w:bCs/>
          <w:sz w:val="36"/>
          <w:szCs w:val="36"/>
          <w:highlight w:val="none"/>
        </w:rPr>
        <w:t>年垃圾清运服务项目</w:t>
      </w:r>
    </w:p>
    <w:p w14:paraId="06806E4A">
      <w:pPr>
        <w:spacing w:line="360" w:lineRule="auto"/>
        <w:jc w:val="center"/>
        <w:rPr>
          <w:rFonts w:ascii="Times New Roman" w:hAnsi="Times New Roman" w:eastAsia="宋体" w:cs="Times New Roman"/>
          <w:b/>
          <w:bCs/>
          <w:color w:val="000000"/>
          <w:kern w:val="0"/>
          <w:sz w:val="24"/>
          <w:szCs w:val="24"/>
          <w:highlight w:val="yellow"/>
          <w:shd w:val="clear" w:color="auto" w:fill="FFFFFF"/>
        </w:rPr>
      </w:pPr>
      <w:r>
        <w:rPr>
          <w:rFonts w:hint="eastAsia" w:ascii="Times New Roman" w:hAnsi="Times New Roman" w:eastAsia="宋体" w:cs="Times New Roman"/>
          <w:b/>
          <w:bCs/>
          <w:sz w:val="36"/>
          <w:szCs w:val="36"/>
        </w:rPr>
        <w:t>需求公示</w:t>
      </w:r>
      <w:r>
        <w:rPr>
          <w:rFonts w:ascii="Times New Roman" w:hAnsi="Times New Roman" w:eastAsia="宋体" w:cs="Times New Roman"/>
          <w:b/>
          <w:bCs/>
          <w:sz w:val="36"/>
          <w:szCs w:val="36"/>
        </w:rPr>
        <w:t>附件</w:t>
      </w:r>
    </w:p>
    <w:p w14:paraId="3E7697D9">
      <w:pPr>
        <w:rPr>
          <w:rFonts w:ascii="Times New Roman" w:hAnsi="Times New Roman" w:eastAsia="宋体" w:cs="Times New Roman"/>
          <w:b/>
          <w:bCs/>
          <w:color w:val="000000"/>
          <w:kern w:val="0"/>
          <w:sz w:val="24"/>
          <w:szCs w:val="24"/>
          <w:shd w:val="clear" w:color="auto" w:fill="FFFFFF"/>
        </w:rPr>
      </w:pPr>
    </w:p>
    <w:p w14:paraId="410AA68E">
      <w:pPr>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b/>
          <w:bCs/>
          <w:color w:val="000000"/>
          <w:kern w:val="0"/>
          <w:sz w:val="24"/>
          <w:szCs w:val="24"/>
          <w:shd w:val="clear" w:color="auto" w:fill="FFFFFF"/>
        </w:rPr>
        <w:t>附件一 报名材料：</w:t>
      </w:r>
    </w:p>
    <w:p w14:paraId="5BCC762E">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（注：以下附件1至附件3为实质性条款，没有对此作出完全响应的供应商将被拒绝）</w:t>
      </w:r>
    </w:p>
    <w:tbl>
      <w:tblPr>
        <w:tblStyle w:val="20"/>
        <w:tblpPr w:leftFromText="180" w:rightFromText="180" w:vertAnchor="text" w:tblpXSpec="center" w:tblpY="347"/>
        <w:tblOverlap w:val="never"/>
        <w:tblW w:w="50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1279"/>
        <w:gridCol w:w="1389"/>
        <w:gridCol w:w="1796"/>
        <w:gridCol w:w="2223"/>
      </w:tblGrid>
      <w:tr w14:paraId="7A66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5000" w:type="pct"/>
            <w:gridSpan w:val="5"/>
          </w:tcPr>
          <w:p w14:paraId="2CA30F09">
            <w:pPr>
              <w:pStyle w:val="36"/>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报名信息</w:t>
            </w:r>
          </w:p>
        </w:tc>
      </w:tr>
      <w:tr w14:paraId="1DF0C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53" w:type="pct"/>
            <w:vAlign w:val="center"/>
          </w:tcPr>
          <w:p w14:paraId="4B17B16A">
            <w:pPr>
              <w:pStyle w:val="36"/>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单位名称</w:t>
            </w:r>
          </w:p>
        </w:tc>
        <w:tc>
          <w:tcPr>
            <w:tcW w:w="736" w:type="pct"/>
            <w:vAlign w:val="center"/>
          </w:tcPr>
          <w:p w14:paraId="477ED4A4">
            <w:pPr>
              <w:pStyle w:val="36"/>
              <w:jc w:val="center"/>
              <w:rPr>
                <w:rFonts w:ascii="Times New Roman" w:hAnsi="Times New Roman" w:eastAsia="宋体" w:cs="Times New Roman"/>
                <w:color w:val="auto"/>
                <w:sz w:val="24"/>
                <w:szCs w:val="24"/>
              </w:rPr>
            </w:pPr>
            <w:r>
              <w:rPr>
                <w:rFonts w:ascii="Times New Roman" w:hAnsi="Times New Roman" w:eastAsia="宋体" w:cs="Times New Roman"/>
                <w:color w:val="auto"/>
                <w:kern w:val="0"/>
                <w:sz w:val="24"/>
                <w:szCs w:val="24"/>
                <w:shd w:val="clear" w:color="auto" w:fill="FFFFFF"/>
              </w:rPr>
              <w:t>联系人</w:t>
            </w:r>
          </w:p>
        </w:tc>
        <w:tc>
          <w:tcPr>
            <w:tcW w:w="799" w:type="pct"/>
            <w:vAlign w:val="center"/>
          </w:tcPr>
          <w:p w14:paraId="7119ED00">
            <w:pPr>
              <w:pStyle w:val="36"/>
              <w:jc w:val="center"/>
              <w:rPr>
                <w:rFonts w:ascii="Times New Roman" w:hAnsi="Times New Roman" w:eastAsia="宋体" w:cs="Times New Roman"/>
                <w:color w:val="auto"/>
                <w:sz w:val="24"/>
                <w:szCs w:val="24"/>
              </w:rPr>
            </w:pPr>
            <w:r>
              <w:rPr>
                <w:rFonts w:ascii="Times New Roman" w:hAnsi="Times New Roman" w:eastAsia="宋体" w:cs="Times New Roman"/>
                <w:color w:val="auto"/>
                <w:kern w:val="0"/>
                <w:sz w:val="24"/>
                <w:szCs w:val="24"/>
                <w:shd w:val="clear" w:color="auto" w:fill="FFFFFF"/>
              </w:rPr>
              <w:t>联系电话（手机号）</w:t>
            </w:r>
          </w:p>
        </w:tc>
        <w:tc>
          <w:tcPr>
            <w:tcW w:w="1033" w:type="pct"/>
            <w:vAlign w:val="center"/>
          </w:tcPr>
          <w:p w14:paraId="79C3B5B8">
            <w:pPr>
              <w:pStyle w:val="36"/>
              <w:jc w:val="center"/>
              <w:rPr>
                <w:rFonts w:ascii="Times New Roman" w:hAnsi="Times New Roman" w:eastAsia="宋体" w:cs="Times New Roman"/>
                <w:color w:val="auto"/>
                <w:kern w:val="0"/>
                <w:sz w:val="24"/>
                <w:szCs w:val="24"/>
                <w:shd w:val="clear" w:color="auto" w:fill="FFFFFF"/>
              </w:rPr>
            </w:pPr>
            <w:r>
              <w:rPr>
                <w:rFonts w:ascii="Times New Roman" w:hAnsi="Times New Roman" w:eastAsia="宋体" w:cs="Times New Roman"/>
                <w:color w:val="auto"/>
                <w:kern w:val="0"/>
                <w:sz w:val="24"/>
                <w:szCs w:val="24"/>
                <w:shd w:val="clear" w:color="auto" w:fill="FFFFFF"/>
              </w:rPr>
              <w:t>地址</w:t>
            </w:r>
          </w:p>
        </w:tc>
        <w:tc>
          <w:tcPr>
            <w:tcW w:w="1277" w:type="pct"/>
            <w:vAlign w:val="center"/>
          </w:tcPr>
          <w:p w14:paraId="62BEA3F2">
            <w:pPr>
              <w:pStyle w:val="36"/>
              <w:jc w:val="center"/>
              <w:rPr>
                <w:rFonts w:ascii="Times New Roman" w:hAnsi="Times New Roman" w:eastAsia="宋体" w:cs="Times New Roman"/>
                <w:color w:val="auto"/>
                <w:kern w:val="0"/>
                <w:sz w:val="24"/>
                <w:szCs w:val="24"/>
                <w:shd w:val="clear" w:color="auto" w:fill="FFFFFF"/>
              </w:rPr>
            </w:pPr>
            <w:r>
              <w:rPr>
                <w:rFonts w:ascii="Times New Roman" w:hAnsi="Times New Roman" w:eastAsia="宋体" w:cs="Times New Roman"/>
                <w:color w:val="auto"/>
                <w:kern w:val="0"/>
                <w:sz w:val="24"/>
                <w:szCs w:val="24"/>
                <w:shd w:val="clear" w:color="auto" w:fill="FFFFFF"/>
              </w:rPr>
              <w:t>邮箱</w:t>
            </w:r>
          </w:p>
        </w:tc>
      </w:tr>
      <w:tr w14:paraId="1619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53" w:type="pct"/>
            <w:vAlign w:val="center"/>
          </w:tcPr>
          <w:p w14:paraId="3B0EAEA6">
            <w:pPr>
              <w:pStyle w:val="36"/>
              <w:jc w:val="center"/>
              <w:rPr>
                <w:rFonts w:ascii="Times New Roman" w:hAnsi="Times New Roman" w:eastAsia="宋体" w:cs="Times New Roman"/>
                <w:color w:val="auto"/>
                <w:sz w:val="24"/>
                <w:szCs w:val="24"/>
              </w:rPr>
            </w:pPr>
          </w:p>
        </w:tc>
        <w:tc>
          <w:tcPr>
            <w:tcW w:w="736" w:type="pct"/>
            <w:vAlign w:val="center"/>
          </w:tcPr>
          <w:p w14:paraId="06ABC420">
            <w:pPr>
              <w:pStyle w:val="36"/>
              <w:jc w:val="center"/>
              <w:rPr>
                <w:rFonts w:ascii="Times New Roman" w:hAnsi="Times New Roman" w:eastAsia="宋体" w:cs="Times New Roman"/>
                <w:color w:val="auto"/>
                <w:kern w:val="0"/>
                <w:sz w:val="24"/>
                <w:szCs w:val="24"/>
                <w:shd w:val="clear" w:color="auto" w:fill="FFFFFF"/>
              </w:rPr>
            </w:pPr>
          </w:p>
        </w:tc>
        <w:tc>
          <w:tcPr>
            <w:tcW w:w="799" w:type="pct"/>
            <w:vAlign w:val="center"/>
          </w:tcPr>
          <w:p w14:paraId="3634215B">
            <w:pPr>
              <w:pStyle w:val="36"/>
              <w:jc w:val="center"/>
              <w:rPr>
                <w:rFonts w:ascii="Times New Roman" w:hAnsi="Times New Roman" w:eastAsia="宋体" w:cs="Times New Roman"/>
                <w:color w:val="auto"/>
                <w:sz w:val="24"/>
                <w:szCs w:val="24"/>
              </w:rPr>
            </w:pPr>
          </w:p>
        </w:tc>
        <w:tc>
          <w:tcPr>
            <w:tcW w:w="1033" w:type="pct"/>
            <w:vAlign w:val="center"/>
          </w:tcPr>
          <w:p w14:paraId="37C5C913">
            <w:pPr>
              <w:pStyle w:val="36"/>
              <w:jc w:val="center"/>
              <w:rPr>
                <w:rFonts w:ascii="Times New Roman" w:hAnsi="Times New Roman" w:eastAsia="宋体" w:cs="Times New Roman"/>
                <w:color w:val="auto"/>
                <w:sz w:val="24"/>
                <w:szCs w:val="24"/>
              </w:rPr>
            </w:pPr>
          </w:p>
        </w:tc>
        <w:tc>
          <w:tcPr>
            <w:tcW w:w="1277" w:type="pct"/>
            <w:vAlign w:val="center"/>
          </w:tcPr>
          <w:p w14:paraId="7B336906">
            <w:pPr>
              <w:pStyle w:val="36"/>
              <w:jc w:val="center"/>
              <w:rPr>
                <w:rFonts w:ascii="Times New Roman" w:hAnsi="Times New Roman" w:eastAsia="宋体" w:cs="Times New Roman"/>
                <w:color w:val="auto"/>
                <w:sz w:val="24"/>
                <w:szCs w:val="24"/>
              </w:rPr>
            </w:pPr>
          </w:p>
        </w:tc>
      </w:tr>
      <w:tr w14:paraId="5089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00" w:type="pct"/>
            <w:gridSpan w:val="5"/>
          </w:tcPr>
          <w:p w14:paraId="3EAF4BEB">
            <w:pPr>
              <w:pStyle w:val="36"/>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注：请报名供应商填写以上信息。</w:t>
            </w:r>
          </w:p>
        </w:tc>
      </w:tr>
    </w:tbl>
    <w:p w14:paraId="68E5683D">
      <w:pPr>
        <w:pStyle w:val="36"/>
        <w:rPr>
          <w:rFonts w:ascii="Times New Roman" w:hAnsi="Times New Roman" w:eastAsia="宋体" w:cs="Times New Roman"/>
          <w:sz w:val="24"/>
          <w:szCs w:val="24"/>
        </w:rPr>
      </w:pPr>
    </w:p>
    <w:p w14:paraId="6B73B039">
      <w:pPr>
        <w:pStyle w:val="36"/>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附件1 有效的营业执照或法人证书等证明文件，以自然人身份参与的提交自然人的有效身份证明</w:t>
      </w:r>
    </w:p>
    <w:p w14:paraId="2F33DFF2">
      <w:pPr>
        <w:pStyle w:val="36"/>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附件2 法定代表人/负责人身份证明</w:t>
      </w:r>
    </w:p>
    <w:p w14:paraId="38B79EEB">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附件3 法定代表人/负责人授权书</w:t>
      </w:r>
    </w:p>
    <w:p w14:paraId="7D915D39">
      <w:pPr>
        <w:rPr>
          <w:rFonts w:ascii="Times New Roman" w:hAnsi="Times New Roman" w:eastAsia="宋体" w:cs="Times New Roman"/>
          <w:sz w:val="24"/>
          <w:szCs w:val="24"/>
        </w:rPr>
      </w:pPr>
      <w:r>
        <w:rPr>
          <w:rFonts w:ascii="Times New Roman" w:hAnsi="Times New Roman" w:eastAsia="宋体" w:cs="Times New Roman"/>
          <w:sz w:val="24"/>
          <w:szCs w:val="24"/>
        </w:rPr>
        <w:br w:type="page"/>
      </w:r>
    </w:p>
    <w:p w14:paraId="093CFBC8">
      <w:pPr>
        <w:pStyle w:val="36"/>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报名材料格式：</w:t>
      </w:r>
    </w:p>
    <w:p w14:paraId="369F0EA1">
      <w:pPr>
        <w:pStyle w:val="36"/>
        <w:rPr>
          <w:rFonts w:ascii="Times New Roman" w:hAnsi="Times New Roman" w:eastAsia="宋体" w:cs="Times New Roman"/>
          <w:color w:val="auto"/>
          <w:sz w:val="24"/>
          <w:szCs w:val="24"/>
        </w:rPr>
      </w:pPr>
      <w:bookmarkStart w:id="0" w:name="_Toc17461"/>
      <w:r>
        <w:rPr>
          <w:rFonts w:ascii="Times New Roman" w:hAnsi="Times New Roman" w:eastAsia="宋体" w:cs="Times New Roman"/>
          <w:b/>
          <w:bCs/>
          <w:color w:val="auto"/>
          <w:sz w:val="24"/>
          <w:szCs w:val="24"/>
        </w:rPr>
        <w:t>附件 1  有效的营业执照或法人证书等证明文件（复印件，须加盖供应商公章），以自然人身份参与的提交自然人的有效身份证明（复印件）</w:t>
      </w:r>
      <w:bookmarkEnd w:id="0"/>
    </w:p>
    <w:p w14:paraId="753F8AA7">
      <w:pPr>
        <w:rPr>
          <w:rFonts w:ascii="Times New Roman" w:hAnsi="Times New Roman" w:eastAsia="宋体" w:cs="Times New Roman"/>
          <w:sz w:val="24"/>
        </w:rPr>
      </w:pPr>
    </w:p>
    <w:p w14:paraId="64932768">
      <w:pPr>
        <w:rPr>
          <w:rFonts w:ascii="Times New Roman" w:hAnsi="Times New Roman" w:eastAsia="宋体" w:cs="Times New Roman"/>
          <w:sz w:val="24"/>
        </w:rPr>
      </w:pPr>
    </w:p>
    <w:p w14:paraId="5533FCF7">
      <w:pPr>
        <w:rPr>
          <w:rFonts w:ascii="Times New Roman" w:hAnsi="Times New Roman" w:eastAsia="宋体" w:cs="Times New Roman"/>
          <w:sz w:val="24"/>
        </w:rPr>
      </w:pPr>
    </w:p>
    <w:p w14:paraId="68969557">
      <w:pPr>
        <w:rPr>
          <w:rFonts w:ascii="Times New Roman" w:hAnsi="Times New Roman" w:eastAsia="宋体" w:cs="Times New Roman"/>
          <w:sz w:val="24"/>
        </w:rPr>
      </w:pPr>
    </w:p>
    <w:p w14:paraId="6E00FEAB">
      <w:pPr>
        <w:rPr>
          <w:rFonts w:ascii="Times New Roman" w:hAnsi="Times New Roman" w:eastAsia="宋体" w:cs="Times New Roman"/>
          <w:sz w:val="24"/>
        </w:rPr>
      </w:pPr>
    </w:p>
    <w:p w14:paraId="53958F49">
      <w:pPr>
        <w:pStyle w:val="2"/>
        <w:rPr>
          <w:rFonts w:ascii="Times New Roman" w:hAnsi="Times New Roman" w:eastAsia="宋体" w:cs="Times New Roman"/>
          <w:sz w:val="24"/>
          <w:szCs w:val="24"/>
        </w:rPr>
      </w:pPr>
      <w:bookmarkStart w:id="1" w:name="_Toc495677503"/>
      <w:bookmarkStart w:id="2" w:name="_Toc421622105"/>
      <w:r>
        <w:rPr>
          <w:rFonts w:ascii="Times New Roman" w:hAnsi="Times New Roman" w:eastAsia="宋体" w:cs="Times New Roman"/>
          <w:sz w:val="24"/>
        </w:rPr>
        <w:br w:type="page"/>
      </w:r>
      <w:bookmarkStart w:id="3" w:name="_Toc12784"/>
      <w:bookmarkStart w:id="4" w:name="_Toc37675382"/>
      <w:bookmarkStart w:id="5" w:name="_Toc4718"/>
      <w:r>
        <w:rPr>
          <w:rFonts w:ascii="Times New Roman" w:hAnsi="Times New Roman" w:eastAsia="宋体" w:cs="Times New Roman"/>
          <w:sz w:val="24"/>
          <w:szCs w:val="24"/>
        </w:rPr>
        <w:t>附件 2  法定代表人/负责人身份证明(格式，原件)</w:t>
      </w:r>
      <w:bookmarkEnd w:id="1"/>
      <w:bookmarkEnd w:id="2"/>
      <w:bookmarkEnd w:id="3"/>
      <w:bookmarkEnd w:id="4"/>
      <w:bookmarkEnd w:id="5"/>
    </w:p>
    <w:p w14:paraId="0CB5449A">
      <w:pPr>
        <w:pStyle w:val="10"/>
        <w:kinsoku w:val="0"/>
        <w:overflowPunct w:val="0"/>
        <w:autoSpaceDE w:val="0"/>
        <w:autoSpaceDN w:val="0"/>
        <w:spacing w:line="320" w:lineRule="exact"/>
        <w:ind w:firstLine="211"/>
        <w:rPr>
          <w:rFonts w:ascii="Times New Roman" w:hAnsi="Times New Roman" w:eastAsia="宋体" w:cs="Times New Roman"/>
          <w:b/>
          <w:kern w:val="0"/>
          <w:sz w:val="24"/>
          <w:szCs w:val="24"/>
        </w:rPr>
      </w:pPr>
    </w:p>
    <w:p w14:paraId="327A3A49">
      <w:pPr>
        <w:jc w:val="center"/>
        <w:rPr>
          <w:rFonts w:ascii="Times New Roman" w:hAnsi="Times New Roman" w:eastAsia="宋体" w:cs="Times New Roman"/>
          <w:b/>
          <w:sz w:val="24"/>
          <w:szCs w:val="24"/>
        </w:rPr>
      </w:pPr>
      <w:r>
        <w:rPr>
          <w:rFonts w:ascii="Times New Roman" w:hAnsi="Times New Roman" w:eastAsia="宋体" w:cs="Times New Roman"/>
          <w:b/>
          <w:sz w:val="24"/>
          <w:szCs w:val="24"/>
        </w:rPr>
        <w:t>法定代表人/负责人身份证明</w:t>
      </w:r>
    </w:p>
    <w:p w14:paraId="333CD251">
      <w:pPr>
        <w:pStyle w:val="10"/>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供应商名称：</w:t>
      </w:r>
    </w:p>
    <w:p w14:paraId="4704B8B1">
      <w:pPr>
        <w:pStyle w:val="10"/>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单位性质：</w:t>
      </w:r>
    </w:p>
    <w:p w14:paraId="1E6961A8">
      <w:pPr>
        <w:pStyle w:val="10"/>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成立时间：   年    月     日</w:t>
      </w:r>
    </w:p>
    <w:p w14:paraId="0D7ABEB4">
      <w:pPr>
        <w:pStyle w:val="10"/>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姓名：         性别：           年龄：              职务：</w:t>
      </w:r>
    </w:p>
    <w:p w14:paraId="3D761994">
      <w:pPr>
        <w:pStyle w:val="10"/>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 xml:space="preserve">系 </w:t>
      </w:r>
      <w:r>
        <w:rPr>
          <w:rFonts w:ascii="Times New Roman" w:hAnsi="Times New Roman" w:eastAsia="宋体" w:cs="Times New Roman"/>
          <w:sz w:val="24"/>
          <w:szCs w:val="24"/>
          <w:u w:val="single"/>
        </w:rPr>
        <w:t xml:space="preserve">    （供应商名称）   </w:t>
      </w:r>
      <w:r>
        <w:rPr>
          <w:rFonts w:ascii="Times New Roman" w:hAnsi="Times New Roman" w:eastAsia="宋体" w:cs="Times New Roman"/>
          <w:sz w:val="24"/>
          <w:szCs w:val="24"/>
        </w:rPr>
        <w:t>的法定代表人/负责人。</w:t>
      </w:r>
    </w:p>
    <w:p w14:paraId="01F164C9">
      <w:pPr>
        <w:pStyle w:val="10"/>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特此证明。</w:t>
      </w:r>
    </w:p>
    <w:p w14:paraId="1F677166">
      <w:pPr>
        <w:pStyle w:val="10"/>
        <w:spacing w:beforeLines="60" w:line="300" w:lineRule="auto"/>
        <w:ind w:firstLine="210"/>
        <w:rPr>
          <w:rFonts w:ascii="Times New Roman" w:hAnsi="Times New Roman" w:eastAsia="宋体" w:cs="Times New Roman"/>
          <w:sz w:val="24"/>
          <w:szCs w:val="24"/>
        </w:rPr>
      </w:pPr>
    </w:p>
    <w:p w14:paraId="07958025">
      <w:pPr>
        <w:pStyle w:val="10"/>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附：法定代表人/负责人的身份证明：有效的身份证正反面复印件，或有效的护照复印件。</w:t>
      </w:r>
    </w:p>
    <w:p w14:paraId="50224120">
      <w:pPr>
        <w:pStyle w:val="10"/>
        <w:tabs>
          <w:tab w:val="left" w:pos="5580"/>
        </w:tabs>
        <w:spacing w:line="300" w:lineRule="auto"/>
        <w:ind w:firstLine="210"/>
        <w:rPr>
          <w:rFonts w:ascii="Times New Roman" w:hAnsi="Times New Roman" w:eastAsia="宋体" w:cs="Times New Roman"/>
          <w:sz w:val="24"/>
          <w:szCs w:val="24"/>
        </w:rPr>
      </w:pPr>
    </w:p>
    <w:p w14:paraId="5094365E">
      <w:pPr>
        <w:pStyle w:val="10"/>
        <w:tabs>
          <w:tab w:val="left" w:pos="5580"/>
        </w:tabs>
        <w:spacing w:line="300" w:lineRule="auto"/>
        <w:ind w:firstLine="210"/>
        <w:rPr>
          <w:rFonts w:ascii="Times New Roman" w:hAnsi="Times New Roman" w:eastAsia="宋体" w:cs="Times New Roman"/>
          <w:sz w:val="24"/>
          <w:szCs w:val="24"/>
        </w:rPr>
      </w:pPr>
    </w:p>
    <w:p w14:paraId="0C547424">
      <w:pPr>
        <w:pStyle w:val="10"/>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供应商名称（盖章）：_________________________________</w:t>
      </w:r>
    </w:p>
    <w:p w14:paraId="2C2D5C30">
      <w:pPr>
        <w:pStyle w:val="10"/>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日期：__________________</w:t>
      </w:r>
    </w:p>
    <w:p w14:paraId="5CF7450F">
      <w:pPr>
        <w:pStyle w:val="10"/>
        <w:spacing w:beforeLines="86" w:line="300" w:lineRule="auto"/>
        <w:ind w:firstLine="480" w:firstLineChars="200"/>
        <w:rPr>
          <w:rFonts w:ascii="Times New Roman" w:hAnsi="Times New Roman" w:eastAsia="宋体" w:cs="Times New Roman"/>
          <w:sz w:val="24"/>
          <w:szCs w:val="24"/>
        </w:rPr>
      </w:pPr>
    </w:p>
    <w:p w14:paraId="2226665E">
      <w:pPr>
        <w:pStyle w:val="37"/>
        <w:tabs>
          <w:tab w:val="left" w:pos="420"/>
          <w:tab w:val="left" w:pos="660"/>
        </w:tabs>
        <w:snapToGrid w:val="0"/>
        <w:spacing w:before="0" w:line="400" w:lineRule="exact"/>
        <w:ind w:left="0"/>
        <w:outlineLvl w:val="9"/>
        <w:rPr>
          <w:rFonts w:ascii="Times New Roman" w:hAnsi="Times New Roman" w:eastAsia="宋体" w:cs="Times New Roman"/>
          <w:color w:val="auto"/>
          <w:sz w:val="24"/>
          <w:szCs w:val="24"/>
        </w:rPr>
      </w:pPr>
    </w:p>
    <w:p w14:paraId="3A8FB709">
      <w:pPr>
        <w:widowControl/>
        <w:jc w:val="left"/>
        <w:rPr>
          <w:rFonts w:ascii="Times New Roman" w:hAnsi="Times New Roman" w:eastAsia="宋体" w:cs="Times New Roman"/>
          <w:b/>
          <w:bCs/>
          <w:kern w:val="0"/>
          <w:sz w:val="24"/>
          <w:szCs w:val="24"/>
        </w:rPr>
      </w:pPr>
    </w:p>
    <w:p w14:paraId="5FED1528">
      <w:pPr>
        <w:pStyle w:val="2"/>
        <w:rPr>
          <w:rFonts w:ascii="Times New Roman" w:hAnsi="Times New Roman" w:eastAsia="宋体" w:cs="Times New Roman"/>
          <w:b w:val="0"/>
          <w:sz w:val="24"/>
          <w:szCs w:val="24"/>
        </w:rPr>
      </w:pPr>
      <w:r>
        <w:rPr>
          <w:rFonts w:ascii="Times New Roman" w:hAnsi="Times New Roman" w:eastAsia="宋体" w:cs="Times New Roman"/>
          <w:sz w:val="24"/>
          <w:szCs w:val="24"/>
        </w:rPr>
        <w:br w:type="page"/>
      </w:r>
      <w:bookmarkStart w:id="6" w:name="_Toc37675383"/>
      <w:bookmarkStart w:id="7" w:name="_Toc29548"/>
      <w:bookmarkStart w:id="8" w:name="_Toc14596"/>
      <w:r>
        <w:rPr>
          <w:rFonts w:ascii="Times New Roman" w:hAnsi="Times New Roman" w:eastAsia="宋体" w:cs="Times New Roman"/>
          <w:sz w:val="24"/>
          <w:szCs w:val="24"/>
        </w:rPr>
        <w:t>附件 3  法定代表人/负责人授权书（格式，原件）</w:t>
      </w:r>
      <w:bookmarkEnd w:id="6"/>
      <w:bookmarkEnd w:id="7"/>
      <w:bookmarkEnd w:id="8"/>
    </w:p>
    <w:p w14:paraId="663BA4FA">
      <w:pPr>
        <w:pStyle w:val="10"/>
        <w:spacing w:beforeLines="86" w:line="30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（非法定代表人/负责人签署报名材料的，应提交法定代表人/负责人授权书及其附件；若报名材料由法定代表人/负责人本人签署，则可不用提交。）</w:t>
      </w:r>
    </w:p>
    <w:p w14:paraId="1172DB3F">
      <w:pPr>
        <w:pStyle w:val="10"/>
        <w:spacing w:beforeLines="86" w:line="300" w:lineRule="auto"/>
        <w:rPr>
          <w:rFonts w:ascii="Times New Roman" w:hAnsi="Times New Roman" w:eastAsia="宋体" w:cs="Times New Roman"/>
          <w:sz w:val="24"/>
          <w:szCs w:val="24"/>
        </w:rPr>
      </w:pPr>
    </w:p>
    <w:p w14:paraId="264ABD53">
      <w:pPr>
        <w:jc w:val="center"/>
        <w:rPr>
          <w:rFonts w:ascii="Times New Roman" w:hAnsi="Times New Roman" w:eastAsia="宋体" w:cs="Times New Roman"/>
          <w:b/>
          <w:sz w:val="24"/>
          <w:szCs w:val="24"/>
        </w:rPr>
      </w:pPr>
      <w:bookmarkStart w:id="9" w:name="_Toc16007829"/>
      <w:r>
        <w:rPr>
          <w:rFonts w:ascii="Times New Roman" w:hAnsi="Times New Roman" w:eastAsia="宋体" w:cs="Times New Roman"/>
          <w:b/>
          <w:sz w:val="24"/>
          <w:szCs w:val="24"/>
        </w:rPr>
        <w:t>法定代表人/负责人授权书</w:t>
      </w:r>
      <w:bookmarkEnd w:id="9"/>
    </w:p>
    <w:p w14:paraId="2EE84416">
      <w:pPr>
        <w:pStyle w:val="10"/>
        <w:spacing w:line="36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 xml:space="preserve">    本授权书声明：注册于</w:t>
      </w:r>
      <w:r>
        <w:rPr>
          <w:rFonts w:ascii="Times New Roman" w:hAnsi="Times New Roman" w:eastAsia="宋体" w:cs="Times New Roman"/>
          <w:sz w:val="24"/>
          <w:szCs w:val="24"/>
          <w:u w:val="single"/>
        </w:rPr>
        <w:t xml:space="preserve">  （国家或地区的名称）   </w:t>
      </w:r>
      <w:r>
        <w:rPr>
          <w:rFonts w:ascii="Times New Roman" w:hAnsi="Times New Roman" w:eastAsia="宋体" w:cs="Times New Roman"/>
          <w:sz w:val="24"/>
          <w:szCs w:val="24"/>
        </w:rPr>
        <w:t>的</w:t>
      </w:r>
      <w:r>
        <w:rPr>
          <w:rFonts w:ascii="Times New Roman" w:hAnsi="Times New Roman" w:eastAsia="宋体" w:cs="Times New Roman"/>
          <w:sz w:val="24"/>
          <w:szCs w:val="24"/>
          <w:u w:val="single"/>
        </w:rPr>
        <w:t xml:space="preserve">   （公司名称）   </w:t>
      </w:r>
      <w:r>
        <w:rPr>
          <w:rFonts w:ascii="Times New Roman" w:hAnsi="Times New Roman" w:eastAsia="宋体" w:cs="Times New Roman"/>
          <w:sz w:val="24"/>
          <w:szCs w:val="24"/>
        </w:rPr>
        <w:t>的在下面签字或盖章的</w:t>
      </w:r>
      <w:r>
        <w:rPr>
          <w:rFonts w:ascii="Times New Roman" w:hAnsi="Times New Roman" w:eastAsia="宋体" w:cs="Times New Roman"/>
          <w:sz w:val="24"/>
          <w:szCs w:val="24"/>
          <w:u w:val="single"/>
        </w:rPr>
        <w:t xml:space="preserve">   （法定代表人/负责人姓名）   </w:t>
      </w:r>
      <w:r>
        <w:rPr>
          <w:rFonts w:ascii="Times New Roman" w:hAnsi="Times New Roman" w:eastAsia="宋体" w:cs="Times New Roman"/>
          <w:sz w:val="24"/>
          <w:szCs w:val="24"/>
        </w:rPr>
        <w:t>代表本公司授权</w:t>
      </w:r>
      <w:r>
        <w:rPr>
          <w:rFonts w:ascii="Times New Roman" w:hAnsi="Times New Roman" w:eastAsia="宋体" w:cs="Times New Roman"/>
          <w:sz w:val="24"/>
          <w:szCs w:val="24"/>
          <w:u w:val="single"/>
        </w:rPr>
        <w:t xml:space="preserve">   （公司名称） </w:t>
      </w:r>
      <w:r>
        <w:rPr>
          <w:rFonts w:ascii="Times New Roman" w:hAnsi="Times New Roman" w:eastAsia="宋体" w:cs="Times New Roman"/>
          <w:sz w:val="24"/>
          <w:szCs w:val="24"/>
        </w:rPr>
        <w:t xml:space="preserve">  的在下面签字或盖章的</w:t>
      </w:r>
      <w:r>
        <w:rPr>
          <w:rFonts w:ascii="Times New Roman" w:hAnsi="Times New Roman" w:eastAsia="宋体" w:cs="Times New Roman"/>
          <w:sz w:val="24"/>
          <w:szCs w:val="24"/>
          <w:u w:val="single"/>
        </w:rPr>
        <w:t xml:space="preserve">    （被授权人的姓名）    </w:t>
      </w:r>
      <w:r>
        <w:rPr>
          <w:rFonts w:ascii="Times New Roman" w:hAnsi="Times New Roman" w:eastAsia="宋体" w:cs="Times New Roman"/>
          <w:sz w:val="24"/>
          <w:szCs w:val="24"/>
        </w:rPr>
        <w:t>为本公司的合</w:t>
      </w:r>
      <w:r>
        <w:rPr>
          <w:rFonts w:ascii="Times New Roman" w:hAnsi="Times New Roman" w:eastAsia="宋体" w:cs="Times New Roman"/>
          <w:sz w:val="24"/>
          <w:szCs w:val="24"/>
          <w:highlight w:val="none"/>
        </w:rPr>
        <w:t>法代理人，就</w:t>
      </w:r>
      <w:r>
        <w:rPr>
          <w:rFonts w:hint="eastAsia" w:ascii="Times New Roman" w:hAnsi="Times New Roman" w:eastAsia="宋体" w:cs="Times New Roman"/>
          <w:sz w:val="24"/>
          <w:szCs w:val="24"/>
          <w:highlight w:val="none"/>
          <w:u w:val="single"/>
          <w:lang w:val="zh-CN"/>
        </w:rPr>
        <w:t>重点站区202</w:t>
      </w:r>
      <w:r>
        <w:rPr>
          <w:rFonts w:hint="eastAsia" w:ascii="Times New Roman" w:hAnsi="Times New Roman" w:eastAsia="宋体" w:cs="Times New Roman"/>
          <w:sz w:val="24"/>
          <w:szCs w:val="24"/>
          <w:highlight w:val="none"/>
          <w:u w:val="single"/>
          <w:lang w:val="zh-CN" w:eastAsia="zh-CN"/>
        </w:rPr>
        <w:t>5</w:t>
      </w:r>
      <w:r>
        <w:rPr>
          <w:rFonts w:hint="eastAsia" w:ascii="Times New Roman" w:hAnsi="Times New Roman" w:eastAsia="宋体" w:cs="Times New Roman"/>
          <w:sz w:val="24"/>
          <w:szCs w:val="24"/>
          <w:highlight w:val="none"/>
          <w:u w:val="single"/>
          <w:lang w:val="zh-CN"/>
        </w:rPr>
        <w:t>年垃圾清运服务项目</w:t>
      </w:r>
      <w:r>
        <w:rPr>
          <w:rFonts w:ascii="Times New Roman" w:hAnsi="Times New Roman" w:eastAsia="宋体" w:cs="Times New Roman"/>
          <w:sz w:val="24"/>
          <w:szCs w:val="24"/>
          <w:highlight w:val="none"/>
        </w:rPr>
        <w:t>的比选，以本公司名义处理一</w:t>
      </w:r>
      <w:r>
        <w:rPr>
          <w:rFonts w:ascii="Times New Roman" w:hAnsi="Times New Roman" w:eastAsia="宋体" w:cs="Times New Roman"/>
          <w:sz w:val="24"/>
          <w:szCs w:val="24"/>
        </w:rPr>
        <w:t>切与之有关的事务。　　</w:t>
      </w:r>
    </w:p>
    <w:p w14:paraId="61B76D30">
      <w:pPr>
        <w:pStyle w:val="1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本授权书于__________年_____月______日生效，特此声明。</w:t>
      </w:r>
    </w:p>
    <w:p w14:paraId="1BD2A785">
      <w:pPr>
        <w:pStyle w:val="10"/>
        <w:spacing w:beforeLines="60" w:line="360" w:lineRule="auto"/>
        <w:rPr>
          <w:rFonts w:ascii="Times New Roman" w:hAnsi="Times New Roman" w:eastAsia="宋体" w:cs="Times New Roman"/>
          <w:sz w:val="24"/>
          <w:szCs w:val="24"/>
        </w:rPr>
      </w:pPr>
    </w:p>
    <w:p w14:paraId="6399FD39">
      <w:pPr>
        <w:pStyle w:val="10"/>
        <w:spacing w:beforeLines="60" w:line="360" w:lineRule="auto"/>
        <w:rPr>
          <w:rFonts w:ascii="Times New Roman" w:hAnsi="Times New Roman" w:eastAsia="宋体" w:cs="Times New Roman"/>
          <w:sz w:val="24"/>
          <w:szCs w:val="24"/>
        </w:rPr>
      </w:pPr>
      <w:r>
        <w:rPr>
          <w:rFonts w:ascii="Times New Roman" w:hAnsi="Times New Roman" w:eastAsia="宋体" w:cs="Times New Roman"/>
          <w:sz w:val="24"/>
          <w:szCs w:val="24"/>
        </w:rPr>
        <w:t>法定代表人/负责人签字或盖章：_______________________________</w:t>
      </w:r>
    </w:p>
    <w:p w14:paraId="4F856C68">
      <w:pPr>
        <w:pStyle w:val="10"/>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被授权人签字或盖章：_______________________________</w:t>
      </w:r>
    </w:p>
    <w:p w14:paraId="322CE9E3">
      <w:pPr>
        <w:pStyle w:val="10"/>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公司盖章：_______________________________</w:t>
      </w:r>
    </w:p>
    <w:p w14:paraId="387C6563">
      <w:pPr>
        <w:pStyle w:val="10"/>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附：</w:t>
      </w:r>
    </w:p>
    <w:p w14:paraId="2D9AC371">
      <w:pPr>
        <w:pStyle w:val="10"/>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被授权人姓名：_______________</w:t>
      </w:r>
    </w:p>
    <w:p w14:paraId="3E7E7EC1">
      <w:pPr>
        <w:pStyle w:val="10"/>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职　　　　务：_______________</w:t>
      </w:r>
    </w:p>
    <w:p w14:paraId="5BF4D47A">
      <w:pPr>
        <w:pStyle w:val="10"/>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电　　　　话：_______________</w:t>
      </w:r>
    </w:p>
    <w:p w14:paraId="654AB8E1">
      <w:pPr>
        <w:pStyle w:val="10"/>
        <w:spacing w:beforeLines="60" w:line="300" w:lineRule="auto"/>
        <w:rPr>
          <w:rFonts w:ascii="Times New Roman" w:hAnsi="Times New Roman" w:eastAsia="宋体" w:cs="Times New Roman"/>
          <w:sz w:val="24"/>
          <w:szCs w:val="24"/>
        </w:rPr>
      </w:pPr>
    </w:p>
    <w:p w14:paraId="3BCB1101">
      <w:pPr>
        <w:spacing w:line="360" w:lineRule="auto"/>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sz w:val="24"/>
          <w:szCs w:val="24"/>
        </w:rPr>
        <w:t>被授权人的身份证明：有效的身份证正反面复印件，或有效的护照复印件。</w:t>
      </w:r>
      <w:r>
        <w:rPr>
          <w:rFonts w:ascii="Times New Roman" w:hAnsi="Times New Roman" w:eastAsia="宋体" w:cs="Times New Roman"/>
          <w:b/>
          <w:bCs/>
          <w:color w:val="000000"/>
          <w:kern w:val="0"/>
          <w:sz w:val="24"/>
          <w:szCs w:val="24"/>
          <w:shd w:val="clear" w:color="auto" w:fill="FFFFFF"/>
        </w:rPr>
        <w:br w:type="page"/>
      </w:r>
    </w:p>
    <w:p w14:paraId="2567D816">
      <w:pPr>
        <w:spacing w:line="360" w:lineRule="auto"/>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b/>
          <w:bCs/>
          <w:color w:val="000000"/>
          <w:kern w:val="0"/>
          <w:sz w:val="24"/>
          <w:szCs w:val="24"/>
          <w:shd w:val="clear" w:color="auto" w:fill="FFFFFF"/>
        </w:rPr>
        <w:t>附件二</w:t>
      </w:r>
      <w:r>
        <w:rPr>
          <w:rFonts w:hint="eastAsia" w:ascii="Times New Roman" w:hAnsi="Times New Roman" w:eastAsia="宋体" w:cs="Times New Roman"/>
          <w:b/>
          <w:bCs/>
          <w:color w:val="000000"/>
          <w:kern w:val="0"/>
          <w:sz w:val="24"/>
          <w:szCs w:val="24"/>
          <w:shd w:val="clear" w:color="auto" w:fill="FFFFFF"/>
        </w:rPr>
        <w:t xml:space="preserve">    采购需求</w:t>
      </w:r>
    </w:p>
    <w:p w14:paraId="2B2D2D43">
      <w:pPr>
        <w:spacing w:before="154" w:line="360" w:lineRule="auto"/>
        <w:outlineLvl w:val="0"/>
        <w:rPr>
          <w:rFonts w:hint="default" w:ascii="Times New Roman" w:hAnsi="Times New Roman" w:eastAsia="宋体" w:cs="Times New Roman"/>
          <w:kern w:val="2"/>
          <w:sz w:val="24"/>
          <w:szCs w:val="24"/>
          <w:lang w:val="en-US" w:eastAsia="zh-CN" w:bidi="ar-SA"/>
        </w:rPr>
      </w:pPr>
      <w:bookmarkStart w:id="10" w:name="_Toc16835"/>
      <w:bookmarkStart w:id="11" w:name="_Toc11458"/>
      <w:r>
        <w:rPr>
          <w:rFonts w:hint="default" w:ascii="Times New Roman" w:hAnsi="Times New Roman" w:eastAsia="宋体" w:cs="Times New Roman"/>
          <w:b/>
          <w:bCs/>
          <w:kern w:val="2"/>
          <w:sz w:val="24"/>
          <w:szCs w:val="24"/>
          <w:lang w:val="en-US" w:eastAsia="zh-CN" w:bidi="ar-SA"/>
        </w:rPr>
        <w:t>一、项目背景</w:t>
      </w:r>
      <w:bookmarkEnd w:id="10"/>
      <w:bookmarkEnd w:id="11"/>
    </w:p>
    <w:p w14:paraId="37825EEF">
      <w:pPr>
        <w:spacing w:before="185" w:line="360" w:lineRule="auto"/>
        <w:ind w:right="29"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为保障日常工作的顺利开展，拟通过比选方式确定一家垃圾清运服务公司负责重点站区北京西站产生的其他垃圾和非居民厨余垃圾，承担重点站区环境卫生保障工作。</w:t>
      </w:r>
    </w:p>
    <w:p w14:paraId="4EEDF869">
      <w:pPr>
        <w:spacing w:before="185" w:line="360" w:lineRule="auto"/>
        <w:outlineLvl w:val="0"/>
        <w:rPr>
          <w:rFonts w:hint="default" w:ascii="Times New Roman" w:hAnsi="Times New Roman" w:eastAsia="宋体" w:cs="Times New Roman"/>
          <w:b/>
          <w:bCs/>
          <w:kern w:val="2"/>
          <w:sz w:val="24"/>
          <w:szCs w:val="24"/>
          <w:lang w:val="en-US" w:eastAsia="zh-CN" w:bidi="ar-SA"/>
        </w:rPr>
      </w:pPr>
      <w:bookmarkStart w:id="12" w:name="_Toc22122"/>
      <w:bookmarkStart w:id="13" w:name="_Toc21078"/>
      <w:r>
        <w:rPr>
          <w:rFonts w:hint="default" w:ascii="Times New Roman" w:hAnsi="Times New Roman" w:eastAsia="宋体" w:cs="Times New Roman"/>
          <w:b/>
          <w:bCs/>
          <w:kern w:val="2"/>
          <w:sz w:val="24"/>
          <w:szCs w:val="24"/>
          <w:lang w:val="en-US" w:eastAsia="zh-CN" w:bidi="ar-SA"/>
        </w:rPr>
        <w:t>二、项目基本情况</w:t>
      </w:r>
      <w:bookmarkEnd w:id="12"/>
      <w:bookmarkEnd w:id="13"/>
    </w:p>
    <w:p w14:paraId="2C67F9A0">
      <w:pPr>
        <w:spacing w:before="187" w:line="36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1.需清运单位地址：</w:t>
      </w:r>
      <w:r>
        <w:rPr>
          <w:rFonts w:hint="default" w:ascii="Times New Roman" w:hAnsi="Times New Roman" w:eastAsia="宋体" w:cs="Times New Roman"/>
          <w:sz w:val="24"/>
          <w:szCs w:val="24"/>
          <w:lang w:val="en-US" w:eastAsia="zh-CN"/>
        </w:rPr>
        <w:t>北京西站地区垃圾处理中心及2号吊装间</w:t>
      </w:r>
    </w:p>
    <w:p w14:paraId="705853B7">
      <w:pPr>
        <w:spacing w:before="187" w:line="36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2.垃圾堆放地址：</w:t>
      </w:r>
      <w:r>
        <w:rPr>
          <w:rFonts w:hint="default" w:ascii="Times New Roman" w:hAnsi="Times New Roman" w:eastAsia="宋体" w:cs="Times New Roman"/>
          <w:sz w:val="24"/>
          <w:szCs w:val="24"/>
          <w:lang w:val="en-US" w:eastAsia="zh-CN"/>
        </w:rPr>
        <w:t>北京西站地区垃圾处理中心及2号吊装间</w:t>
      </w:r>
    </w:p>
    <w:p w14:paraId="03D55186">
      <w:pPr>
        <w:spacing w:before="187" w:line="360" w:lineRule="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3.垃圾类型：</w:t>
      </w:r>
      <w:r>
        <w:rPr>
          <w:rFonts w:hint="default" w:ascii="Times New Roman" w:hAnsi="Times New Roman" w:eastAsia="宋体" w:cs="Times New Roman"/>
          <w:sz w:val="24"/>
          <w:szCs w:val="24"/>
          <w:lang w:val="en-US" w:eastAsia="zh-CN"/>
        </w:rPr>
        <w:t>其他垃圾、非居民厨余垃圾</w:t>
      </w:r>
    </w:p>
    <w:p w14:paraId="0B5199EC">
      <w:pPr>
        <w:spacing w:before="187"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4.清运时间：按需清运</w:t>
      </w:r>
    </w:p>
    <w:p w14:paraId="3F238F41">
      <w:pPr>
        <w:spacing w:before="187"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5.重点站区日产其他垃圾量约为5.8吨</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非居民厨余垃圾量约为7.1吨。</w:t>
      </w:r>
    </w:p>
    <w:p w14:paraId="7795E59A">
      <w:pPr>
        <w:spacing w:before="187"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6.服务标准：严格按照国务院《城市市容和环境卫生管理条例》、《北京市环境卫生条例》等规定进行生活垃圾的管理与消纳。</w:t>
      </w:r>
    </w:p>
    <w:p w14:paraId="0AA65F8C">
      <w:pPr>
        <w:spacing w:before="187" w:line="36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三、供应商</w:t>
      </w:r>
      <w:r>
        <w:rPr>
          <w:rFonts w:hint="eastAsia" w:ascii="Times New Roman" w:hAnsi="Times New Roman" w:eastAsia="宋体" w:cs="Times New Roman"/>
          <w:b/>
          <w:bCs/>
          <w:kern w:val="2"/>
          <w:sz w:val="24"/>
          <w:szCs w:val="24"/>
          <w:lang w:val="en-US" w:eastAsia="zh-CN" w:bidi="ar-SA"/>
        </w:rPr>
        <w:t>服务</w:t>
      </w:r>
      <w:r>
        <w:rPr>
          <w:rFonts w:hint="default" w:ascii="Times New Roman" w:hAnsi="Times New Roman" w:eastAsia="宋体" w:cs="Times New Roman"/>
          <w:b/>
          <w:bCs/>
          <w:kern w:val="2"/>
          <w:sz w:val="24"/>
          <w:szCs w:val="24"/>
          <w:lang w:val="en-US" w:eastAsia="zh-CN" w:bidi="ar-SA"/>
        </w:rPr>
        <w:t>要求</w:t>
      </w:r>
    </w:p>
    <w:p w14:paraId="44A0C66A">
      <w:pPr>
        <w:spacing w:before="187"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 .供应商负责垃圾日产日清工作，并保证垃圾清运消纳渠道的合法。</w:t>
      </w:r>
    </w:p>
    <w:p w14:paraId="379006B8">
      <w:pPr>
        <w:spacing w:before="187" w:line="360" w:lineRule="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bookmarkStart w:id="14" w:name="_GoBack"/>
      <w:bookmarkEnd w:id="14"/>
      <w:r>
        <w:rPr>
          <w:rFonts w:hint="default" w:ascii="Times New Roman" w:hAnsi="Times New Roman" w:eastAsia="宋体" w:cs="Times New Roman"/>
          <w:sz w:val="24"/>
          <w:szCs w:val="24"/>
          <w:lang w:val="en-US" w:eastAsia="zh-CN"/>
        </w:rPr>
        <w:t>供应商应当按照规定的清运范围及要求提供清运垃圾服务，并严格执行国家、北京市有关环保、市容相关法律法规，确保清运过程中不发生泄漏、遗洒，听从采购人现场指挥与协调。清运过程确保操作安全。</w:t>
      </w:r>
    </w:p>
    <w:p w14:paraId="70B41E19">
      <w:pPr>
        <w:spacing w:before="187"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3.其他垃圾和非居民厨余垃圾清运车辆要求与重点站区提供的其他垃圾承装容器相匹配，车辆密闭性良好，不存在遗撒和泄露风险。</w:t>
      </w:r>
    </w:p>
    <w:p w14:paraId="1E7D86F6">
      <w:pPr>
        <w:spacing w:before="187"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非居民厨余垃圾由供应商按照《关于调整本市非居民厨余垃圾处理费用有关事项的通知》（京发改〔2021〕1277号）中规定的收费标准与重点站区辖区范围内的非居民单位签订《北京市非居民单位厨余垃圾运输服务合同》并收取费用；重点站区按照该项目中非居民厨余垃圾的中标单价乘以供应商实际清运量，向供应商支付非居民厨余垃圾清运服务补贴费用。</w:t>
      </w:r>
    </w:p>
    <w:p w14:paraId="79A3C96F">
      <w:pPr>
        <w:spacing w:before="187"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★5.因采购人不具备独立数据报送平台，采购人产生的其他垃圾须由供应商运往北京市市属转运站，由市属转运站将其他垃圾产生量上传至北京市环卫信息管理系统，</w:t>
      </w:r>
      <w:r>
        <w:rPr>
          <w:rFonts w:hint="default" w:ascii="Times New Roman" w:hAnsi="Times New Roman" w:eastAsia="宋体" w:cs="Times New Roman"/>
          <w:b/>
          <w:bCs/>
          <w:sz w:val="24"/>
          <w:szCs w:val="24"/>
          <w:lang w:val="en-US" w:eastAsia="zh-CN"/>
        </w:rPr>
        <w:t>供应商须提供能进入北京市市属转运站的证明材料（如与市属转运站签定的进站消纳合同等）</w:t>
      </w:r>
      <w:r>
        <w:rPr>
          <w:rFonts w:hint="eastAsia" w:ascii="Times New Roman" w:hAnsi="Times New Roman" w:eastAsia="宋体" w:cs="Times New Roman"/>
          <w:b/>
          <w:bCs/>
          <w:sz w:val="24"/>
          <w:szCs w:val="24"/>
          <w:lang w:val="en-US" w:eastAsia="zh-CN"/>
        </w:rPr>
        <w:t>，否则响应无效</w:t>
      </w:r>
      <w:r>
        <w:rPr>
          <w:rFonts w:hint="default" w:ascii="Times New Roman" w:hAnsi="Times New Roman" w:eastAsia="宋体" w:cs="Times New Roman"/>
          <w:sz w:val="24"/>
          <w:szCs w:val="24"/>
          <w:lang w:val="en-US" w:eastAsia="zh-CN"/>
        </w:rPr>
        <w:t>。</w:t>
      </w:r>
    </w:p>
    <w:p w14:paraId="6CF93EC5">
      <w:pPr>
        <w:spacing w:before="187"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6.遇到重大活动及相关检查时，供应商应及时增加清运频次，配合管理部门做好服务保障工作。</w:t>
      </w:r>
    </w:p>
    <w:p w14:paraId="3DE8F063">
      <w:pPr>
        <w:spacing w:before="187" w:line="360" w:lineRule="auto"/>
        <w:rPr>
          <w:rFonts w:hint="default" w:ascii="Times New Roman" w:hAnsi="Times New Roman" w:eastAsia="宋体" w:cs="Times New Roman"/>
          <w:b/>
          <w:bCs/>
          <w:kern w:val="2"/>
          <w:sz w:val="24"/>
          <w:szCs w:val="24"/>
          <w:highlight w:val="none"/>
          <w:lang w:val="en-US" w:eastAsia="zh-CN" w:bidi="ar-SA"/>
        </w:rPr>
      </w:pPr>
      <w:r>
        <w:rPr>
          <w:rFonts w:hint="default" w:ascii="Times New Roman" w:hAnsi="Times New Roman" w:eastAsia="宋体" w:cs="Times New Roman"/>
          <w:b/>
          <w:bCs/>
          <w:kern w:val="2"/>
          <w:sz w:val="24"/>
          <w:szCs w:val="24"/>
          <w:highlight w:val="none"/>
          <w:lang w:val="en-US" w:eastAsia="zh-CN" w:bidi="ar-SA"/>
        </w:rPr>
        <w:t>四、服务期限：202</w:t>
      </w:r>
      <w:r>
        <w:rPr>
          <w:rFonts w:hint="eastAsia" w:cs="Times New Roman"/>
          <w:b/>
          <w:bCs/>
          <w:kern w:val="2"/>
          <w:sz w:val="24"/>
          <w:szCs w:val="24"/>
          <w:highlight w:val="none"/>
          <w:lang w:val="en-US" w:eastAsia="zh-CN" w:bidi="ar-SA"/>
        </w:rPr>
        <w:t>5</w:t>
      </w:r>
      <w:r>
        <w:rPr>
          <w:rFonts w:hint="default" w:ascii="Times New Roman" w:hAnsi="Times New Roman" w:eastAsia="宋体" w:cs="Times New Roman"/>
          <w:b/>
          <w:bCs/>
          <w:kern w:val="2"/>
          <w:sz w:val="24"/>
          <w:szCs w:val="24"/>
          <w:highlight w:val="none"/>
          <w:lang w:val="en-US" w:eastAsia="zh-CN" w:bidi="ar-SA"/>
        </w:rPr>
        <w:t>年1月1日起至202</w:t>
      </w:r>
      <w:r>
        <w:rPr>
          <w:rFonts w:hint="eastAsia" w:cs="Times New Roman"/>
          <w:b/>
          <w:bCs/>
          <w:kern w:val="2"/>
          <w:sz w:val="24"/>
          <w:szCs w:val="24"/>
          <w:highlight w:val="none"/>
          <w:lang w:val="en-US" w:eastAsia="zh-CN" w:bidi="ar-SA"/>
        </w:rPr>
        <w:t>5</w:t>
      </w:r>
      <w:r>
        <w:rPr>
          <w:rFonts w:hint="default" w:ascii="Times New Roman" w:hAnsi="Times New Roman" w:eastAsia="宋体" w:cs="Times New Roman"/>
          <w:b/>
          <w:bCs/>
          <w:kern w:val="2"/>
          <w:sz w:val="24"/>
          <w:szCs w:val="24"/>
          <w:highlight w:val="none"/>
          <w:lang w:val="en-US" w:eastAsia="zh-CN" w:bidi="ar-SA"/>
        </w:rPr>
        <w:t>年12月31日止。</w:t>
      </w:r>
    </w:p>
    <w:p w14:paraId="5B53E13E">
      <w:pPr>
        <w:adjustRightInd w:val="0"/>
        <w:snapToGrid w:val="0"/>
        <w:spacing w:line="360" w:lineRule="auto"/>
        <w:rPr>
          <w:rFonts w:hint="eastAsia" w:ascii="宋体" w:hAnsi="宋体" w:eastAsia="宋体" w:cs="宋体"/>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555046"/>
    </w:sdtPr>
    <w:sdtContent>
      <w:p w14:paraId="134B8D16">
        <w:pPr>
          <w:pStyle w:val="13"/>
          <w:jc w:val="center"/>
        </w:pPr>
        <w:r>
          <w:fldChar w:fldCharType="begin"/>
        </w:r>
        <w:r>
          <w:instrText xml:space="preserve">PAGE   \* MERGEFORMAT</w:instrText>
        </w:r>
        <w:r>
          <w:fldChar w:fldCharType="separate"/>
        </w:r>
        <w:r>
          <w:rPr>
            <w:lang w:val="zh-CN"/>
          </w:rPr>
          <w:t>5</w:t>
        </w:r>
        <w:r>
          <w:fldChar w:fldCharType="end"/>
        </w:r>
      </w:p>
    </w:sdtContent>
  </w:sdt>
  <w:p w14:paraId="603BB115">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B1F90">
    <w:pPr>
      <w:pStyle w:val="14"/>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E505F"/>
    <w:multiLevelType w:val="multilevel"/>
    <w:tmpl w:val="442E505F"/>
    <w:lvl w:ilvl="0" w:tentative="0">
      <w:start w:val="1"/>
      <w:numFmt w:val="chineseCountingThousand"/>
      <w:pStyle w:val="3"/>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pStyle w:val="4"/>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mNWQ1YTgwYWZkZTc4ZTBjZWVmMzkyZTE3N2YxN2EifQ=="/>
  </w:docVars>
  <w:rsids>
    <w:rsidRoot w:val="00520E97"/>
    <w:rsid w:val="00094863"/>
    <w:rsid w:val="000A6B93"/>
    <w:rsid w:val="000E0381"/>
    <w:rsid w:val="00147E89"/>
    <w:rsid w:val="0015496D"/>
    <w:rsid w:val="00190FB8"/>
    <w:rsid w:val="001B10D6"/>
    <w:rsid w:val="00211A42"/>
    <w:rsid w:val="00242283"/>
    <w:rsid w:val="00286DDD"/>
    <w:rsid w:val="002B303F"/>
    <w:rsid w:val="002B394E"/>
    <w:rsid w:val="002D57FA"/>
    <w:rsid w:val="003261C0"/>
    <w:rsid w:val="003764BA"/>
    <w:rsid w:val="00386B7C"/>
    <w:rsid w:val="003A6E74"/>
    <w:rsid w:val="003D507A"/>
    <w:rsid w:val="003F6334"/>
    <w:rsid w:val="00417550"/>
    <w:rsid w:val="00422521"/>
    <w:rsid w:val="004817F5"/>
    <w:rsid w:val="00484454"/>
    <w:rsid w:val="004A46FA"/>
    <w:rsid w:val="004C7AF9"/>
    <w:rsid w:val="004E42E7"/>
    <w:rsid w:val="004E5883"/>
    <w:rsid w:val="004F0279"/>
    <w:rsid w:val="004F10E8"/>
    <w:rsid w:val="00520E97"/>
    <w:rsid w:val="00541236"/>
    <w:rsid w:val="00552E5E"/>
    <w:rsid w:val="00573663"/>
    <w:rsid w:val="00595A43"/>
    <w:rsid w:val="005B5ABA"/>
    <w:rsid w:val="005D029C"/>
    <w:rsid w:val="005D4865"/>
    <w:rsid w:val="005F0D6F"/>
    <w:rsid w:val="0063480F"/>
    <w:rsid w:val="00635AA7"/>
    <w:rsid w:val="00654513"/>
    <w:rsid w:val="00695B94"/>
    <w:rsid w:val="006C353D"/>
    <w:rsid w:val="006C43C6"/>
    <w:rsid w:val="00701AE1"/>
    <w:rsid w:val="007053B6"/>
    <w:rsid w:val="00795FAF"/>
    <w:rsid w:val="007C6F95"/>
    <w:rsid w:val="007C7F88"/>
    <w:rsid w:val="0080584D"/>
    <w:rsid w:val="0081212E"/>
    <w:rsid w:val="00846892"/>
    <w:rsid w:val="008914ED"/>
    <w:rsid w:val="008914F3"/>
    <w:rsid w:val="0090278A"/>
    <w:rsid w:val="00907167"/>
    <w:rsid w:val="00925CFB"/>
    <w:rsid w:val="009312AA"/>
    <w:rsid w:val="00942D2E"/>
    <w:rsid w:val="00975149"/>
    <w:rsid w:val="009A4BF0"/>
    <w:rsid w:val="00A376F4"/>
    <w:rsid w:val="00A44802"/>
    <w:rsid w:val="00A748B8"/>
    <w:rsid w:val="00B66B3D"/>
    <w:rsid w:val="00BB1F96"/>
    <w:rsid w:val="00BD0256"/>
    <w:rsid w:val="00BF4C2C"/>
    <w:rsid w:val="00C22D9E"/>
    <w:rsid w:val="00C2385F"/>
    <w:rsid w:val="00C97203"/>
    <w:rsid w:val="00CC3AC2"/>
    <w:rsid w:val="00CC55CF"/>
    <w:rsid w:val="00D32460"/>
    <w:rsid w:val="00D455AA"/>
    <w:rsid w:val="00D61FF2"/>
    <w:rsid w:val="00D93348"/>
    <w:rsid w:val="00DB3EC1"/>
    <w:rsid w:val="00DD318F"/>
    <w:rsid w:val="00E22D3F"/>
    <w:rsid w:val="00E71536"/>
    <w:rsid w:val="00EA5DF2"/>
    <w:rsid w:val="00EC163F"/>
    <w:rsid w:val="00EF5B38"/>
    <w:rsid w:val="00F6103C"/>
    <w:rsid w:val="00FC36DF"/>
    <w:rsid w:val="00FC6773"/>
    <w:rsid w:val="00FE0E8A"/>
    <w:rsid w:val="00FF6F46"/>
    <w:rsid w:val="02297BE6"/>
    <w:rsid w:val="03832336"/>
    <w:rsid w:val="042E69E2"/>
    <w:rsid w:val="0490190F"/>
    <w:rsid w:val="067E0614"/>
    <w:rsid w:val="06AE1106"/>
    <w:rsid w:val="073E0D83"/>
    <w:rsid w:val="0B13539B"/>
    <w:rsid w:val="0B24315C"/>
    <w:rsid w:val="0B7456A4"/>
    <w:rsid w:val="0BCA64E2"/>
    <w:rsid w:val="0BD15271"/>
    <w:rsid w:val="0C5745FC"/>
    <w:rsid w:val="0E1C10D1"/>
    <w:rsid w:val="0E6A782F"/>
    <w:rsid w:val="0F8A24E8"/>
    <w:rsid w:val="11A55826"/>
    <w:rsid w:val="12DE7825"/>
    <w:rsid w:val="152B6F63"/>
    <w:rsid w:val="15AB0ABB"/>
    <w:rsid w:val="15C0655C"/>
    <w:rsid w:val="1678078D"/>
    <w:rsid w:val="169E2C1C"/>
    <w:rsid w:val="171A2470"/>
    <w:rsid w:val="194D1CB8"/>
    <w:rsid w:val="1A3D3E6B"/>
    <w:rsid w:val="1C0D66DB"/>
    <w:rsid w:val="1C2B0F99"/>
    <w:rsid w:val="1D926FFB"/>
    <w:rsid w:val="1DE62D5A"/>
    <w:rsid w:val="1F4B76D7"/>
    <w:rsid w:val="1FFF600B"/>
    <w:rsid w:val="200849D1"/>
    <w:rsid w:val="203527EC"/>
    <w:rsid w:val="21A70497"/>
    <w:rsid w:val="22337873"/>
    <w:rsid w:val="23287787"/>
    <w:rsid w:val="24DD6DCC"/>
    <w:rsid w:val="255045B2"/>
    <w:rsid w:val="26D52E62"/>
    <w:rsid w:val="26E33204"/>
    <w:rsid w:val="2A5E1D27"/>
    <w:rsid w:val="2A8A2314"/>
    <w:rsid w:val="2AEE5863"/>
    <w:rsid w:val="2BB00137"/>
    <w:rsid w:val="2C68119F"/>
    <w:rsid w:val="344B1BCD"/>
    <w:rsid w:val="34DE5E29"/>
    <w:rsid w:val="363D1A07"/>
    <w:rsid w:val="36EB75BC"/>
    <w:rsid w:val="37106F10"/>
    <w:rsid w:val="37DB3C9B"/>
    <w:rsid w:val="384A5821"/>
    <w:rsid w:val="396F1C0A"/>
    <w:rsid w:val="3ADA6C48"/>
    <w:rsid w:val="3D4C01F7"/>
    <w:rsid w:val="3DB85A64"/>
    <w:rsid w:val="3DC37382"/>
    <w:rsid w:val="3E5F40AD"/>
    <w:rsid w:val="410D2F57"/>
    <w:rsid w:val="41731A1B"/>
    <w:rsid w:val="41D25C46"/>
    <w:rsid w:val="42212242"/>
    <w:rsid w:val="426018CC"/>
    <w:rsid w:val="42DD4DF7"/>
    <w:rsid w:val="43781E3C"/>
    <w:rsid w:val="44326014"/>
    <w:rsid w:val="44485A93"/>
    <w:rsid w:val="44692510"/>
    <w:rsid w:val="446C2633"/>
    <w:rsid w:val="45A92F06"/>
    <w:rsid w:val="45EC115A"/>
    <w:rsid w:val="46064D3E"/>
    <w:rsid w:val="46C07277"/>
    <w:rsid w:val="46EA5025"/>
    <w:rsid w:val="47D31139"/>
    <w:rsid w:val="48122DB9"/>
    <w:rsid w:val="48E63159"/>
    <w:rsid w:val="498D2D3D"/>
    <w:rsid w:val="4B364E98"/>
    <w:rsid w:val="4D747BBB"/>
    <w:rsid w:val="4DFD20AB"/>
    <w:rsid w:val="4E035902"/>
    <w:rsid w:val="4F3560FA"/>
    <w:rsid w:val="51B47B3D"/>
    <w:rsid w:val="540D44AF"/>
    <w:rsid w:val="551F5EFC"/>
    <w:rsid w:val="554020D6"/>
    <w:rsid w:val="5590755D"/>
    <w:rsid w:val="56B153BE"/>
    <w:rsid w:val="571D62CD"/>
    <w:rsid w:val="57697C23"/>
    <w:rsid w:val="595C703F"/>
    <w:rsid w:val="5A7A4E15"/>
    <w:rsid w:val="5B1433B1"/>
    <w:rsid w:val="5BD237B0"/>
    <w:rsid w:val="5CF714FC"/>
    <w:rsid w:val="5D437F7D"/>
    <w:rsid w:val="5E152203"/>
    <w:rsid w:val="5EEA72F8"/>
    <w:rsid w:val="5F805584"/>
    <w:rsid w:val="62800817"/>
    <w:rsid w:val="63443BFB"/>
    <w:rsid w:val="68E20CFD"/>
    <w:rsid w:val="69847B7E"/>
    <w:rsid w:val="6AB158BE"/>
    <w:rsid w:val="6B3A5E90"/>
    <w:rsid w:val="6BB56CEE"/>
    <w:rsid w:val="6BDE0156"/>
    <w:rsid w:val="6C1907E6"/>
    <w:rsid w:val="6C3030F9"/>
    <w:rsid w:val="6CCE7C4E"/>
    <w:rsid w:val="6D3A1E4D"/>
    <w:rsid w:val="6F3B4DD8"/>
    <w:rsid w:val="6F814F0E"/>
    <w:rsid w:val="707D6EAA"/>
    <w:rsid w:val="70C774DA"/>
    <w:rsid w:val="71637FD2"/>
    <w:rsid w:val="719B2C89"/>
    <w:rsid w:val="73414B48"/>
    <w:rsid w:val="744768A8"/>
    <w:rsid w:val="76897E86"/>
    <w:rsid w:val="77C3378B"/>
    <w:rsid w:val="77CC6261"/>
    <w:rsid w:val="78196A4D"/>
    <w:rsid w:val="78243542"/>
    <w:rsid w:val="78FF1B25"/>
    <w:rsid w:val="792926D3"/>
    <w:rsid w:val="79562D25"/>
    <w:rsid w:val="7A7D3FF2"/>
    <w:rsid w:val="7AE242A6"/>
    <w:rsid w:val="7B0F3449"/>
    <w:rsid w:val="7CA97FA9"/>
    <w:rsid w:val="7D12130A"/>
    <w:rsid w:val="7D63222C"/>
    <w:rsid w:val="7F275E1B"/>
    <w:rsid w:val="7FF4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autoRedefine/>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1"/>
    </w:rPr>
  </w:style>
  <w:style w:type="paragraph" w:styleId="6">
    <w:name w:val="annotation text"/>
    <w:basedOn w:val="1"/>
    <w:autoRedefine/>
    <w:semiHidden/>
    <w:unhideWhenUsed/>
    <w:qFormat/>
    <w:uiPriority w:val="99"/>
    <w:pPr>
      <w:jc w:val="left"/>
    </w:pPr>
  </w:style>
  <w:style w:type="paragraph" w:styleId="7">
    <w:name w:val="Body Text"/>
    <w:basedOn w:val="1"/>
    <w:next w:val="8"/>
    <w:link w:val="31"/>
    <w:autoRedefine/>
    <w:qFormat/>
    <w:uiPriority w:val="99"/>
    <w:pPr>
      <w:widowControl/>
      <w:spacing w:line="360" w:lineRule="auto"/>
    </w:pPr>
    <w:rPr>
      <w:rFonts w:ascii="Times New Roman" w:hAnsi="Times New Roman" w:eastAsia="宋体" w:cs="Times New Roman"/>
      <w:kern w:val="0"/>
      <w:sz w:val="20"/>
      <w:szCs w:val="20"/>
    </w:rPr>
  </w:style>
  <w:style w:type="paragraph" w:styleId="8">
    <w:name w:val="Body Text First Indent"/>
    <w:basedOn w:val="7"/>
    <w:next w:val="7"/>
    <w:qFormat/>
    <w:uiPriority w:val="0"/>
    <w:pPr>
      <w:ind w:firstLine="420" w:firstLineChars="100"/>
    </w:pPr>
  </w:style>
  <w:style w:type="paragraph" w:styleId="9">
    <w:name w:val="Body Text Indent"/>
    <w:basedOn w:val="1"/>
    <w:autoRedefine/>
    <w:qFormat/>
    <w:uiPriority w:val="0"/>
    <w:pPr>
      <w:ind w:firstLine="645"/>
    </w:pPr>
    <w:rPr>
      <w:rFonts w:ascii="楷体_GB2312" w:eastAsia="楷体_GB2312"/>
      <w:sz w:val="32"/>
      <w:szCs w:val="20"/>
    </w:rPr>
  </w:style>
  <w:style w:type="paragraph" w:styleId="10">
    <w:name w:val="Plain Text"/>
    <w:basedOn w:val="1"/>
    <w:autoRedefine/>
    <w:qFormat/>
    <w:uiPriority w:val="0"/>
    <w:rPr>
      <w:rFonts w:ascii="宋体" w:hAnsi="Courier New"/>
    </w:rPr>
  </w:style>
  <w:style w:type="paragraph" w:styleId="11">
    <w:name w:val="Date"/>
    <w:basedOn w:val="1"/>
    <w:next w:val="1"/>
    <w:link w:val="33"/>
    <w:autoRedefine/>
    <w:qFormat/>
    <w:uiPriority w:val="99"/>
    <w:rPr>
      <w:rFonts w:hint="eastAsia" w:ascii="仿宋_GB2312" w:hAnsi="Times New Roman" w:eastAsia="仿宋_GB2312" w:cs="Times New Roman"/>
      <w:kern w:val="0"/>
      <w:sz w:val="32"/>
      <w:szCs w:val="20"/>
    </w:rPr>
  </w:style>
  <w:style w:type="paragraph" w:styleId="12">
    <w:name w:val="Balloon Text"/>
    <w:basedOn w:val="1"/>
    <w:link w:val="38"/>
    <w:semiHidden/>
    <w:unhideWhenUsed/>
    <w:qFormat/>
    <w:uiPriority w:val="99"/>
    <w:rPr>
      <w:sz w:val="18"/>
      <w:szCs w:val="18"/>
    </w:rPr>
  </w:style>
  <w:style w:type="paragraph" w:styleId="13">
    <w:name w:val="footer"/>
    <w:basedOn w:val="1"/>
    <w:link w:val="26"/>
    <w:autoRedefine/>
    <w:unhideWhenUsed/>
    <w:qFormat/>
    <w:uiPriority w:val="99"/>
    <w:pPr>
      <w:tabs>
        <w:tab w:val="center" w:pos="4153"/>
        <w:tab w:val="right" w:pos="8306"/>
      </w:tabs>
      <w:snapToGrid w:val="0"/>
      <w:jc w:val="left"/>
    </w:pPr>
    <w:rPr>
      <w:sz w:val="18"/>
      <w:szCs w:val="18"/>
    </w:rPr>
  </w:style>
  <w:style w:type="paragraph" w:styleId="14">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3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link w:val="28"/>
    <w:autoRedefine/>
    <w:qFormat/>
    <w:uiPriority w:val="10"/>
    <w:pPr>
      <w:widowControl/>
      <w:spacing w:after="240"/>
      <w:contextualSpacing/>
      <w:jc w:val="center"/>
    </w:pPr>
    <w:rPr>
      <w:rFonts w:ascii="Times New Roman" w:hAnsi="Times New Roman" w:eastAsia="方正小标宋简体"/>
      <w:spacing w:val="5"/>
      <w:kern w:val="28"/>
      <w:sz w:val="36"/>
      <w:szCs w:val="52"/>
    </w:rPr>
  </w:style>
  <w:style w:type="paragraph" w:styleId="18">
    <w:name w:val="Body Text First Indent 2"/>
    <w:basedOn w:val="9"/>
    <w:autoRedefine/>
    <w:qFormat/>
    <w:uiPriority w:val="99"/>
    <w:pPr>
      <w:spacing w:after="120"/>
      <w:ind w:left="420" w:leftChars="200" w:firstLine="420" w:firstLineChars="200"/>
    </w:pPr>
    <w:rPr>
      <w:sz w:val="21"/>
    </w:rPr>
  </w:style>
  <w:style w:type="table" w:styleId="20">
    <w:name w:val="Table Grid"/>
    <w:basedOn w:val="1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22"/>
    <w:rPr>
      <w:b/>
      <w:bCs/>
    </w:rPr>
  </w:style>
  <w:style w:type="character" w:styleId="23">
    <w:name w:val="annotation reference"/>
    <w:autoRedefine/>
    <w:semiHidden/>
    <w:qFormat/>
    <w:uiPriority w:val="99"/>
    <w:rPr>
      <w:sz w:val="21"/>
      <w:szCs w:val="21"/>
    </w:rPr>
  </w:style>
  <w:style w:type="paragraph" w:customStyle="1" w:styleId="24">
    <w:name w:val="A正文小四"/>
    <w:basedOn w:val="1"/>
    <w:autoRedefine/>
    <w:qFormat/>
    <w:uiPriority w:val="0"/>
    <w:pPr>
      <w:spacing w:before="96" w:after="96"/>
      <w:ind w:firstLine="200" w:firstLineChars="200"/>
    </w:pPr>
    <w:rPr>
      <w:rFonts w:cs="黑体"/>
      <w:sz w:val="24"/>
      <w:szCs w:val="24"/>
    </w:rPr>
  </w:style>
  <w:style w:type="character" w:customStyle="1" w:styleId="25">
    <w:name w:val="页眉 Char"/>
    <w:basedOn w:val="21"/>
    <w:link w:val="14"/>
    <w:autoRedefine/>
    <w:qFormat/>
    <w:uiPriority w:val="99"/>
    <w:rPr>
      <w:sz w:val="18"/>
      <w:szCs w:val="18"/>
    </w:rPr>
  </w:style>
  <w:style w:type="character" w:customStyle="1" w:styleId="26">
    <w:name w:val="页脚 Char"/>
    <w:basedOn w:val="21"/>
    <w:link w:val="13"/>
    <w:autoRedefine/>
    <w:qFormat/>
    <w:uiPriority w:val="99"/>
    <w:rPr>
      <w:sz w:val="18"/>
      <w:szCs w:val="18"/>
    </w:rPr>
  </w:style>
  <w:style w:type="paragraph" w:styleId="27">
    <w:name w:val="List Paragraph"/>
    <w:basedOn w:val="1"/>
    <w:autoRedefine/>
    <w:qFormat/>
    <w:uiPriority w:val="34"/>
    <w:pPr>
      <w:ind w:firstLine="420" w:firstLineChars="200"/>
    </w:pPr>
  </w:style>
  <w:style w:type="character" w:customStyle="1" w:styleId="28">
    <w:name w:val="标题 Char"/>
    <w:link w:val="17"/>
    <w:autoRedefine/>
    <w:qFormat/>
    <w:uiPriority w:val="10"/>
    <w:rPr>
      <w:rFonts w:ascii="Times New Roman" w:hAnsi="Times New Roman" w:eastAsia="方正小标宋简体"/>
      <w:spacing w:val="5"/>
      <w:kern w:val="28"/>
      <w:sz w:val="36"/>
      <w:szCs w:val="52"/>
    </w:rPr>
  </w:style>
  <w:style w:type="character" w:customStyle="1" w:styleId="29">
    <w:name w:val="标题 字符1"/>
    <w:basedOn w:val="21"/>
    <w:autoRedefine/>
    <w:qFormat/>
    <w:uiPriority w:val="10"/>
    <w:rPr>
      <w:rFonts w:asciiTheme="majorHAnsi" w:hAnsiTheme="majorHAnsi" w:eastAsiaTheme="majorEastAsia" w:cstheme="majorBidi"/>
      <w:b/>
      <w:bCs/>
      <w:sz w:val="32"/>
      <w:szCs w:val="32"/>
    </w:rPr>
  </w:style>
  <w:style w:type="character" w:customStyle="1" w:styleId="30">
    <w:name w:val="HTML 预设格式 Char"/>
    <w:basedOn w:val="21"/>
    <w:link w:val="15"/>
    <w:autoRedefine/>
    <w:qFormat/>
    <w:uiPriority w:val="0"/>
    <w:rPr>
      <w:rFonts w:ascii="Arial" w:hAnsi="Arial" w:eastAsia="宋体" w:cs="Arial"/>
      <w:kern w:val="0"/>
      <w:sz w:val="24"/>
      <w:szCs w:val="24"/>
    </w:rPr>
  </w:style>
  <w:style w:type="character" w:customStyle="1" w:styleId="31">
    <w:name w:val="正文文本 Char"/>
    <w:basedOn w:val="21"/>
    <w:link w:val="7"/>
    <w:autoRedefine/>
    <w:qFormat/>
    <w:uiPriority w:val="99"/>
    <w:rPr>
      <w:rFonts w:ascii="Times New Roman" w:hAnsi="Times New Roman" w:eastAsia="宋体" w:cs="Times New Roman"/>
      <w:kern w:val="0"/>
      <w:sz w:val="20"/>
      <w:szCs w:val="20"/>
    </w:rPr>
  </w:style>
  <w:style w:type="paragraph" w:customStyle="1" w:styleId="32">
    <w:name w:val="Table Paragraph"/>
    <w:basedOn w:val="1"/>
    <w:autoRedefine/>
    <w:qFormat/>
    <w:uiPriority w:val="1"/>
    <w:pPr>
      <w:spacing w:before="102"/>
      <w:jc w:val="center"/>
    </w:pPr>
    <w:rPr>
      <w:rFonts w:ascii="宋体" w:hAnsi="宋体" w:eastAsia="宋体" w:cs="宋体"/>
      <w:lang w:val="zh-CN" w:bidi="zh-CN"/>
    </w:rPr>
  </w:style>
  <w:style w:type="character" w:customStyle="1" w:styleId="33">
    <w:name w:val="日期 Char"/>
    <w:basedOn w:val="21"/>
    <w:link w:val="11"/>
    <w:autoRedefine/>
    <w:qFormat/>
    <w:uiPriority w:val="99"/>
    <w:rPr>
      <w:rFonts w:ascii="仿宋_GB2312" w:hAnsi="Times New Roman" w:eastAsia="仿宋_GB2312" w:cs="Times New Roman"/>
      <w:kern w:val="0"/>
      <w:sz w:val="32"/>
      <w:szCs w:val="20"/>
    </w:rPr>
  </w:style>
  <w:style w:type="character" w:customStyle="1" w:styleId="34">
    <w:name w:val="NormalCharacter"/>
    <w:autoRedefine/>
    <w:qFormat/>
    <w:uiPriority w:val="0"/>
  </w:style>
  <w:style w:type="paragraph" w:customStyle="1" w:styleId="35">
    <w:name w:val="列出段落1"/>
    <w:basedOn w:val="1"/>
    <w:autoRedefine/>
    <w:qFormat/>
    <w:uiPriority w:val="0"/>
    <w:pPr>
      <w:ind w:firstLine="420" w:firstLineChars="200"/>
    </w:pPr>
    <w:rPr>
      <w:rFonts w:ascii="Times New Roman" w:hAnsi="Times New Roman" w:eastAsia="宋体" w:cs="Times New Roman"/>
      <w:szCs w:val="24"/>
    </w:rPr>
  </w:style>
  <w:style w:type="paragraph" w:customStyle="1" w:styleId="36">
    <w:name w:val="正文文本1"/>
    <w:basedOn w:val="1"/>
    <w:autoRedefine/>
    <w:qFormat/>
    <w:uiPriority w:val="0"/>
    <w:pPr>
      <w:widowControl/>
      <w:spacing w:line="360" w:lineRule="auto"/>
    </w:pPr>
    <w:rPr>
      <w:color w:val="FF0000"/>
    </w:rPr>
  </w:style>
  <w:style w:type="paragraph" w:customStyle="1" w:styleId="37">
    <w:name w:val="样式 样式 样式 样式 标题 2 + 宋体 五号 非加粗 黑色 + 段前: 6 磅 段后: 0 磅 行距: 单倍行距 + 段前:..."/>
    <w:basedOn w:val="1"/>
    <w:autoRedefine/>
    <w:qFormat/>
    <w:uiPriority w:val="99"/>
    <w:pPr>
      <w:keepNext/>
      <w:keepLines/>
      <w:adjustRightInd w:val="0"/>
      <w:spacing w:before="240"/>
      <w:ind w:left="254"/>
      <w:jc w:val="left"/>
      <w:textAlignment w:val="baseline"/>
      <w:outlineLvl w:val="1"/>
    </w:pPr>
    <w:rPr>
      <w:rFonts w:ascii="宋体" w:hAnsi="宋体" w:cs="宋体"/>
      <w:b/>
      <w:bCs/>
      <w:color w:val="000000"/>
      <w:kern w:val="0"/>
    </w:rPr>
  </w:style>
  <w:style w:type="character" w:customStyle="1" w:styleId="38">
    <w:name w:val="批注框文本 Char"/>
    <w:basedOn w:val="21"/>
    <w:link w:val="12"/>
    <w:semiHidden/>
    <w:qFormat/>
    <w:uiPriority w:val="99"/>
    <w:rPr>
      <w:rFonts w:asciiTheme="minorHAnsi" w:hAnsiTheme="minorHAnsi" w:eastAsiaTheme="minorEastAsia" w:cstheme="minorBidi"/>
      <w:kern w:val="2"/>
      <w:sz w:val="18"/>
      <w:szCs w:val="18"/>
    </w:rPr>
  </w:style>
  <w:style w:type="table" w:customStyle="1" w:styleId="39">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Pages>
  <Words>1520</Words>
  <Characters>1753</Characters>
  <Lines>22</Lines>
  <Paragraphs>6</Paragraphs>
  <TotalTime>0</TotalTime>
  <ScaleCrop>false</ScaleCrop>
  <LinksUpToDate>false</LinksUpToDate>
  <CharactersWithSpaces>1870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2022-01-25T01:02:00Z</dcterms:created>
  <dc:creator>j4</dc:creator>
  <cp:lastModifiedBy>王思宇</cp:lastModifiedBy>
  <cp:lastPrinted>2024-08-28T00:48:00Z</cp:lastPrinted>
  <dcterms:modified xsi:type="dcterms:W3CDTF">2024-11-25T09:01:31Z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14DB2FFCE9154008BBD93231BFB80E3A</vt:lpwstr>
  </property>
</Properties>
</file>