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EFD2A">
      <w:pPr>
        <w:spacing w:line="360" w:lineRule="auto"/>
        <w:jc w:val="center"/>
        <w:rPr>
          <w:rFonts w:hint="eastAsia" w:ascii="Times New Roman" w:hAnsi="Times New Roman" w:eastAsia="宋体" w:cs="Times New Roman"/>
          <w:b/>
          <w:bCs/>
          <w:sz w:val="36"/>
          <w:szCs w:val="36"/>
          <w:highlight w:val="none"/>
          <w:lang w:val="en-US" w:eastAsia="zh-CN"/>
        </w:rPr>
      </w:pPr>
      <w:r>
        <w:rPr>
          <w:rFonts w:hint="eastAsia" w:ascii="Times New Roman" w:hAnsi="Times New Roman" w:eastAsia="宋体" w:cs="Times New Roman"/>
          <w:b/>
          <w:bCs/>
          <w:sz w:val="36"/>
          <w:szCs w:val="36"/>
          <w:highlight w:val="none"/>
          <w:lang w:val="en-US" w:eastAsia="zh-CN"/>
        </w:rPr>
        <w:t>2025年北京市重点站区管委会档案服务项目</w:t>
      </w:r>
    </w:p>
    <w:p w14:paraId="22B48B93">
      <w:pPr>
        <w:spacing w:line="360" w:lineRule="auto"/>
        <w:jc w:val="center"/>
        <w:rPr>
          <w:rFonts w:ascii="Times New Roman" w:hAnsi="Times New Roman" w:eastAsia="宋体" w:cs="Times New Roman"/>
          <w:b/>
          <w:bCs/>
          <w:color w:val="000000"/>
          <w:kern w:val="0"/>
          <w:sz w:val="24"/>
          <w:szCs w:val="24"/>
          <w:highlight w:val="yellow"/>
          <w:shd w:val="clear" w:color="auto" w:fill="FFFFFF"/>
        </w:rPr>
      </w:pPr>
      <w:r>
        <w:rPr>
          <w:rFonts w:hint="eastAsia" w:ascii="Times New Roman" w:hAnsi="Times New Roman" w:eastAsia="宋体" w:cs="Times New Roman"/>
          <w:b/>
          <w:bCs/>
          <w:sz w:val="36"/>
          <w:szCs w:val="36"/>
        </w:rPr>
        <w:t>需求公示</w:t>
      </w:r>
      <w:r>
        <w:rPr>
          <w:rFonts w:ascii="Times New Roman" w:hAnsi="Times New Roman" w:eastAsia="宋体" w:cs="Times New Roman"/>
          <w:b/>
          <w:bCs/>
          <w:sz w:val="36"/>
          <w:szCs w:val="36"/>
        </w:rPr>
        <w:t>附件</w:t>
      </w:r>
    </w:p>
    <w:p w14:paraId="32AF768B">
      <w:pPr>
        <w:rPr>
          <w:rFonts w:ascii="Times New Roman" w:hAnsi="Times New Roman" w:eastAsia="宋体" w:cs="Times New Roman"/>
          <w:b/>
          <w:bCs/>
          <w:color w:val="000000"/>
          <w:kern w:val="0"/>
          <w:sz w:val="24"/>
          <w:szCs w:val="24"/>
          <w:shd w:val="clear" w:color="auto" w:fill="FFFFFF"/>
        </w:rPr>
      </w:pPr>
    </w:p>
    <w:p w14:paraId="68865009">
      <w:pPr>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附件一 报名材料：</w:t>
      </w:r>
    </w:p>
    <w:p w14:paraId="7B36A55A">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（注：以下附件1至附件3为实质性条款，没有对此作出完全响应的供应商将被拒绝）</w:t>
      </w:r>
    </w:p>
    <w:tbl>
      <w:tblPr>
        <w:tblStyle w:val="19"/>
        <w:tblpPr w:leftFromText="180" w:rightFromText="180" w:vertAnchor="text" w:tblpXSpec="center" w:tblpY="347"/>
        <w:tblOverlap w:val="never"/>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279"/>
        <w:gridCol w:w="1389"/>
        <w:gridCol w:w="1796"/>
        <w:gridCol w:w="2223"/>
      </w:tblGrid>
      <w:tr w14:paraId="4485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5"/>
          </w:tcPr>
          <w:p w14:paraId="538DC69B">
            <w:pPr>
              <w:pStyle w:val="34"/>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报名信息</w:t>
            </w:r>
          </w:p>
        </w:tc>
      </w:tr>
      <w:tr w14:paraId="1B44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53" w:type="pct"/>
            <w:vAlign w:val="center"/>
          </w:tcPr>
          <w:p w14:paraId="4B23984D">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单位名称</w:t>
            </w:r>
          </w:p>
        </w:tc>
        <w:tc>
          <w:tcPr>
            <w:tcW w:w="736" w:type="pct"/>
            <w:vAlign w:val="center"/>
          </w:tcPr>
          <w:p w14:paraId="2D141832">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联系人</w:t>
            </w:r>
          </w:p>
        </w:tc>
        <w:tc>
          <w:tcPr>
            <w:tcW w:w="799" w:type="pct"/>
            <w:vAlign w:val="center"/>
          </w:tcPr>
          <w:p w14:paraId="1FAE5750">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联系电话（手机号）</w:t>
            </w:r>
          </w:p>
        </w:tc>
        <w:tc>
          <w:tcPr>
            <w:tcW w:w="1033" w:type="pct"/>
            <w:vAlign w:val="center"/>
          </w:tcPr>
          <w:p w14:paraId="17214428">
            <w:pPr>
              <w:pStyle w:val="3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地址</w:t>
            </w:r>
          </w:p>
        </w:tc>
        <w:tc>
          <w:tcPr>
            <w:tcW w:w="1277" w:type="pct"/>
            <w:vAlign w:val="center"/>
          </w:tcPr>
          <w:p w14:paraId="15D95228">
            <w:pPr>
              <w:pStyle w:val="3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邮箱</w:t>
            </w:r>
          </w:p>
        </w:tc>
      </w:tr>
      <w:tr w14:paraId="7C3E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53" w:type="pct"/>
            <w:vAlign w:val="center"/>
          </w:tcPr>
          <w:p w14:paraId="37D1482A">
            <w:pPr>
              <w:pStyle w:val="34"/>
              <w:jc w:val="center"/>
              <w:rPr>
                <w:rFonts w:ascii="Times New Roman" w:hAnsi="Times New Roman" w:eastAsia="宋体" w:cs="Times New Roman"/>
                <w:color w:val="auto"/>
                <w:sz w:val="24"/>
                <w:szCs w:val="24"/>
              </w:rPr>
            </w:pPr>
          </w:p>
        </w:tc>
        <w:tc>
          <w:tcPr>
            <w:tcW w:w="736" w:type="pct"/>
            <w:vAlign w:val="center"/>
          </w:tcPr>
          <w:p w14:paraId="1FA5BEEC">
            <w:pPr>
              <w:pStyle w:val="34"/>
              <w:jc w:val="center"/>
              <w:rPr>
                <w:rFonts w:ascii="Times New Roman" w:hAnsi="Times New Roman" w:eastAsia="宋体" w:cs="Times New Roman"/>
                <w:color w:val="auto"/>
                <w:kern w:val="0"/>
                <w:sz w:val="24"/>
                <w:szCs w:val="24"/>
                <w:shd w:val="clear" w:color="auto" w:fill="FFFFFF"/>
              </w:rPr>
            </w:pPr>
          </w:p>
        </w:tc>
        <w:tc>
          <w:tcPr>
            <w:tcW w:w="799" w:type="pct"/>
            <w:vAlign w:val="center"/>
          </w:tcPr>
          <w:p w14:paraId="2E425A60">
            <w:pPr>
              <w:pStyle w:val="34"/>
              <w:jc w:val="center"/>
              <w:rPr>
                <w:rFonts w:ascii="Times New Roman" w:hAnsi="Times New Roman" w:eastAsia="宋体" w:cs="Times New Roman"/>
                <w:color w:val="auto"/>
                <w:sz w:val="24"/>
                <w:szCs w:val="24"/>
              </w:rPr>
            </w:pPr>
          </w:p>
        </w:tc>
        <w:tc>
          <w:tcPr>
            <w:tcW w:w="1033" w:type="pct"/>
            <w:vAlign w:val="center"/>
          </w:tcPr>
          <w:p w14:paraId="54A5AFF1">
            <w:pPr>
              <w:pStyle w:val="34"/>
              <w:jc w:val="center"/>
              <w:rPr>
                <w:rFonts w:ascii="Times New Roman" w:hAnsi="Times New Roman" w:eastAsia="宋体" w:cs="Times New Roman"/>
                <w:color w:val="auto"/>
                <w:sz w:val="24"/>
                <w:szCs w:val="24"/>
              </w:rPr>
            </w:pPr>
          </w:p>
        </w:tc>
        <w:tc>
          <w:tcPr>
            <w:tcW w:w="1277" w:type="pct"/>
            <w:vAlign w:val="center"/>
          </w:tcPr>
          <w:p w14:paraId="45B5A17C">
            <w:pPr>
              <w:pStyle w:val="34"/>
              <w:jc w:val="center"/>
              <w:rPr>
                <w:rFonts w:ascii="Times New Roman" w:hAnsi="Times New Roman" w:eastAsia="宋体" w:cs="Times New Roman"/>
                <w:color w:val="auto"/>
                <w:sz w:val="24"/>
                <w:szCs w:val="24"/>
              </w:rPr>
            </w:pPr>
          </w:p>
        </w:tc>
      </w:tr>
      <w:tr w14:paraId="27BF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Pr>
          <w:p w14:paraId="619BF593">
            <w:pPr>
              <w:pStyle w:val="34"/>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注：请报名供应商填写以上信息。</w:t>
            </w:r>
          </w:p>
        </w:tc>
      </w:tr>
    </w:tbl>
    <w:p w14:paraId="06F4413C">
      <w:pPr>
        <w:pStyle w:val="34"/>
        <w:rPr>
          <w:rFonts w:ascii="Times New Roman" w:hAnsi="Times New Roman" w:eastAsia="宋体" w:cs="Times New Roman"/>
          <w:sz w:val="24"/>
          <w:szCs w:val="24"/>
        </w:rPr>
      </w:pPr>
    </w:p>
    <w:p w14:paraId="5041322C">
      <w:pPr>
        <w:pStyle w:val="3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附件1 有效的营业执照或法人证书等证明文件，以自然人身份参与的提交自然人的有效身份证明</w:t>
      </w:r>
    </w:p>
    <w:p w14:paraId="13ABC240">
      <w:pPr>
        <w:pStyle w:val="3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附件2 法定代表人/负责人身份证明</w:t>
      </w:r>
    </w:p>
    <w:p w14:paraId="1B318735">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附件3 法定代表人/负责人授权书</w:t>
      </w:r>
    </w:p>
    <w:p w14:paraId="5C711B60">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710A30D3">
      <w:pPr>
        <w:pStyle w:val="34"/>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报名材料格式：</w:t>
      </w:r>
    </w:p>
    <w:p w14:paraId="312CC923">
      <w:pPr>
        <w:pStyle w:val="34"/>
        <w:rPr>
          <w:rFonts w:ascii="Times New Roman" w:hAnsi="Times New Roman" w:eastAsia="宋体" w:cs="Times New Roman"/>
          <w:color w:val="auto"/>
          <w:sz w:val="24"/>
          <w:szCs w:val="24"/>
        </w:rPr>
      </w:pPr>
      <w:bookmarkStart w:id="0" w:name="_Toc17461"/>
      <w:r>
        <w:rPr>
          <w:rFonts w:ascii="Times New Roman" w:hAnsi="Times New Roman" w:eastAsia="宋体" w:cs="Times New Roman"/>
          <w:b/>
          <w:bCs/>
          <w:color w:val="auto"/>
          <w:sz w:val="24"/>
          <w:szCs w:val="24"/>
        </w:rPr>
        <w:t>附件 1  有效的营业执照或法人证书等证明文件（复印件，须加盖供应商公章），以自然人身份参与的提交自然人的有效身份证明（复印件）</w:t>
      </w:r>
      <w:bookmarkEnd w:id="0"/>
    </w:p>
    <w:p w14:paraId="1AEBA4FF">
      <w:pPr>
        <w:rPr>
          <w:rFonts w:ascii="Times New Roman" w:hAnsi="Times New Roman" w:eastAsia="宋体" w:cs="Times New Roman"/>
          <w:sz w:val="24"/>
        </w:rPr>
      </w:pPr>
    </w:p>
    <w:p w14:paraId="4855165E">
      <w:pPr>
        <w:rPr>
          <w:rFonts w:ascii="Times New Roman" w:hAnsi="Times New Roman" w:eastAsia="宋体" w:cs="Times New Roman"/>
          <w:sz w:val="24"/>
        </w:rPr>
      </w:pPr>
    </w:p>
    <w:p w14:paraId="36DDCBAE">
      <w:pPr>
        <w:rPr>
          <w:rFonts w:ascii="Times New Roman" w:hAnsi="Times New Roman" w:eastAsia="宋体" w:cs="Times New Roman"/>
          <w:sz w:val="24"/>
        </w:rPr>
      </w:pPr>
    </w:p>
    <w:p w14:paraId="378C6280">
      <w:pPr>
        <w:rPr>
          <w:rFonts w:ascii="Times New Roman" w:hAnsi="Times New Roman" w:eastAsia="宋体" w:cs="Times New Roman"/>
          <w:sz w:val="24"/>
        </w:rPr>
      </w:pPr>
    </w:p>
    <w:p w14:paraId="4C3DA6B0">
      <w:pPr>
        <w:rPr>
          <w:rFonts w:ascii="Times New Roman" w:hAnsi="Times New Roman" w:eastAsia="宋体" w:cs="Times New Roman"/>
          <w:sz w:val="24"/>
        </w:rPr>
      </w:pPr>
    </w:p>
    <w:p w14:paraId="3DCB5EDB">
      <w:pPr>
        <w:pStyle w:val="5"/>
        <w:rPr>
          <w:rFonts w:ascii="Times New Roman" w:hAnsi="Times New Roman" w:eastAsia="宋体" w:cs="Times New Roman"/>
          <w:sz w:val="24"/>
          <w:szCs w:val="24"/>
        </w:rPr>
      </w:pPr>
      <w:bookmarkStart w:id="1" w:name="_Toc421622105"/>
      <w:bookmarkStart w:id="2" w:name="_Toc495677503"/>
      <w:r>
        <w:rPr>
          <w:rFonts w:ascii="Times New Roman" w:hAnsi="Times New Roman" w:eastAsia="宋体" w:cs="Times New Roman"/>
          <w:sz w:val="24"/>
        </w:rPr>
        <w:br w:type="page"/>
      </w:r>
      <w:bookmarkStart w:id="3" w:name="_Toc4718"/>
      <w:bookmarkStart w:id="4" w:name="_Toc12784"/>
      <w:bookmarkStart w:id="5" w:name="_Toc37675382"/>
      <w:r>
        <w:rPr>
          <w:rFonts w:ascii="Times New Roman" w:hAnsi="Times New Roman" w:eastAsia="宋体" w:cs="Times New Roman"/>
          <w:sz w:val="24"/>
          <w:szCs w:val="24"/>
        </w:rPr>
        <w:t>附件 2  法定代表人/负责人身份证明(格式，原件)</w:t>
      </w:r>
      <w:bookmarkEnd w:id="1"/>
      <w:bookmarkEnd w:id="2"/>
      <w:bookmarkEnd w:id="3"/>
      <w:bookmarkEnd w:id="4"/>
      <w:bookmarkEnd w:id="5"/>
    </w:p>
    <w:p w14:paraId="6D20BB63">
      <w:pPr>
        <w:pStyle w:val="9"/>
        <w:kinsoku w:val="0"/>
        <w:overflowPunct w:val="0"/>
        <w:autoSpaceDE w:val="0"/>
        <w:autoSpaceDN w:val="0"/>
        <w:spacing w:line="320" w:lineRule="exact"/>
        <w:ind w:firstLine="211"/>
        <w:rPr>
          <w:rFonts w:ascii="Times New Roman" w:hAnsi="Times New Roman" w:eastAsia="宋体" w:cs="Times New Roman"/>
          <w:b/>
          <w:kern w:val="0"/>
          <w:sz w:val="24"/>
          <w:szCs w:val="24"/>
        </w:rPr>
      </w:pPr>
    </w:p>
    <w:p w14:paraId="0D95D898">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法定代表人/负责人身份证明</w:t>
      </w:r>
    </w:p>
    <w:p w14:paraId="2882EB03">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w:t>
      </w:r>
    </w:p>
    <w:p w14:paraId="02D74A0F">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单位性质：</w:t>
      </w:r>
    </w:p>
    <w:p w14:paraId="64F764A4">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成立时间：   年    月     日</w:t>
      </w:r>
    </w:p>
    <w:p w14:paraId="5D763F89">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姓名：         性别：           年龄：              职务：</w:t>
      </w:r>
    </w:p>
    <w:p w14:paraId="67F9B7AC">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系 </w:t>
      </w:r>
      <w:r>
        <w:rPr>
          <w:rFonts w:ascii="Times New Roman" w:hAnsi="Times New Roman" w:eastAsia="宋体" w:cs="Times New Roman"/>
          <w:sz w:val="24"/>
          <w:szCs w:val="24"/>
          <w:u w:val="single"/>
        </w:rPr>
        <w:t xml:space="preserve">    （供应商名称）   </w:t>
      </w:r>
      <w:r>
        <w:rPr>
          <w:rFonts w:ascii="Times New Roman" w:hAnsi="Times New Roman" w:eastAsia="宋体" w:cs="Times New Roman"/>
          <w:sz w:val="24"/>
          <w:szCs w:val="24"/>
        </w:rPr>
        <w:t>的法定代表人/负责人。</w:t>
      </w:r>
    </w:p>
    <w:p w14:paraId="3A9E42A7">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特此证明。</w:t>
      </w:r>
    </w:p>
    <w:p w14:paraId="011B69CB">
      <w:pPr>
        <w:pStyle w:val="9"/>
        <w:spacing w:beforeLines="60" w:line="300" w:lineRule="auto"/>
        <w:ind w:firstLine="210"/>
        <w:rPr>
          <w:rFonts w:ascii="Times New Roman" w:hAnsi="Times New Roman" w:eastAsia="宋体" w:cs="Times New Roman"/>
          <w:sz w:val="24"/>
          <w:szCs w:val="24"/>
        </w:rPr>
      </w:pPr>
    </w:p>
    <w:p w14:paraId="6227D7DB">
      <w:pPr>
        <w:pStyle w:val="9"/>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附：法定代表人/负责人的身份证明：有效的身份证正反面复印件，或有效的护照复印件。</w:t>
      </w:r>
    </w:p>
    <w:p w14:paraId="3C354876">
      <w:pPr>
        <w:pStyle w:val="9"/>
        <w:tabs>
          <w:tab w:val="left" w:pos="5580"/>
        </w:tabs>
        <w:spacing w:line="300" w:lineRule="auto"/>
        <w:ind w:firstLine="210"/>
        <w:rPr>
          <w:rFonts w:ascii="Times New Roman" w:hAnsi="Times New Roman" w:eastAsia="宋体" w:cs="Times New Roman"/>
          <w:sz w:val="24"/>
          <w:szCs w:val="24"/>
        </w:rPr>
      </w:pPr>
    </w:p>
    <w:p w14:paraId="5B0F9C20">
      <w:pPr>
        <w:pStyle w:val="9"/>
        <w:tabs>
          <w:tab w:val="left" w:pos="5580"/>
        </w:tabs>
        <w:spacing w:line="300" w:lineRule="auto"/>
        <w:ind w:firstLine="210"/>
        <w:rPr>
          <w:rFonts w:ascii="Times New Roman" w:hAnsi="Times New Roman" w:eastAsia="宋体" w:cs="Times New Roman"/>
          <w:sz w:val="24"/>
          <w:szCs w:val="24"/>
        </w:rPr>
      </w:pPr>
    </w:p>
    <w:p w14:paraId="7FDC9FC4">
      <w:pPr>
        <w:pStyle w:val="9"/>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供应商名称（盖章）：_________________________________</w:t>
      </w:r>
    </w:p>
    <w:p w14:paraId="04975352">
      <w:pPr>
        <w:pStyle w:val="9"/>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日期：__________________</w:t>
      </w:r>
    </w:p>
    <w:p w14:paraId="1F783E82">
      <w:pPr>
        <w:pStyle w:val="9"/>
        <w:spacing w:beforeLines="86" w:line="300" w:lineRule="auto"/>
        <w:ind w:firstLine="480" w:firstLineChars="200"/>
        <w:rPr>
          <w:rFonts w:ascii="Times New Roman" w:hAnsi="Times New Roman" w:eastAsia="宋体" w:cs="Times New Roman"/>
          <w:sz w:val="24"/>
          <w:szCs w:val="24"/>
        </w:rPr>
      </w:pPr>
    </w:p>
    <w:p w14:paraId="0096BDAE">
      <w:pPr>
        <w:pStyle w:val="35"/>
        <w:tabs>
          <w:tab w:val="left" w:pos="420"/>
          <w:tab w:val="left" w:pos="660"/>
        </w:tabs>
        <w:snapToGrid w:val="0"/>
        <w:spacing w:before="0" w:line="400" w:lineRule="exact"/>
        <w:ind w:left="0"/>
        <w:outlineLvl w:val="9"/>
        <w:rPr>
          <w:rFonts w:ascii="Times New Roman" w:hAnsi="Times New Roman" w:eastAsia="宋体" w:cs="Times New Roman"/>
          <w:color w:val="auto"/>
          <w:sz w:val="24"/>
          <w:szCs w:val="24"/>
        </w:rPr>
      </w:pPr>
    </w:p>
    <w:p w14:paraId="42F1567E">
      <w:pPr>
        <w:widowControl/>
        <w:jc w:val="left"/>
        <w:rPr>
          <w:rFonts w:ascii="Times New Roman" w:hAnsi="Times New Roman" w:eastAsia="宋体" w:cs="Times New Roman"/>
          <w:b/>
          <w:bCs/>
          <w:kern w:val="0"/>
          <w:sz w:val="24"/>
          <w:szCs w:val="24"/>
        </w:rPr>
      </w:pPr>
    </w:p>
    <w:p w14:paraId="1DD5172A">
      <w:pPr>
        <w:pStyle w:val="5"/>
        <w:rPr>
          <w:rFonts w:ascii="Times New Roman" w:hAnsi="Times New Roman" w:eastAsia="宋体" w:cs="Times New Roman"/>
          <w:b w:val="0"/>
          <w:sz w:val="24"/>
          <w:szCs w:val="24"/>
        </w:rPr>
      </w:pPr>
      <w:r>
        <w:rPr>
          <w:rFonts w:ascii="Times New Roman" w:hAnsi="Times New Roman" w:eastAsia="宋体" w:cs="Times New Roman"/>
          <w:sz w:val="24"/>
          <w:szCs w:val="24"/>
        </w:rPr>
        <w:br w:type="page"/>
      </w:r>
      <w:bookmarkStart w:id="6" w:name="_Toc14596"/>
      <w:bookmarkStart w:id="7" w:name="_Toc29548"/>
      <w:bookmarkStart w:id="8" w:name="_Toc37675383"/>
      <w:r>
        <w:rPr>
          <w:rFonts w:ascii="Times New Roman" w:hAnsi="Times New Roman" w:eastAsia="宋体" w:cs="Times New Roman"/>
          <w:sz w:val="24"/>
          <w:szCs w:val="24"/>
        </w:rPr>
        <w:t>附件 3  法定代表人/负责人授权书（格式，原件）</w:t>
      </w:r>
      <w:bookmarkEnd w:id="6"/>
      <w:bookmarkEnd w:id="7"/>
      <w:bookmarkEnd w:id="8"/>
    </w:p>
    <w:p w14:paraId="0B97E31B">
      <w:pPr>
        <w:pStyle w:val="9"/>
        <w:spacing w:beforeLines="86" w:line="30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（非法定代表人/负责人签署报名材料的，应提交法定代表人/负责人授权书及其附件；若报名材料由法定代表人/负责人本人签署，则可不用提交。）</w:t>
      </w:r>
    </w:p>
    <w:p w14:paraId="395EBCEF">
      <w:pPr>
        <w:pStyle w:val="9"/>
        <w:spacing w:beforeLines="86" w:line="300" w:lineRule="auto"/>
        <w:rPr>
          <w:rFonts w:ascii="Times New Roman" w:hAnsi="Times New Roman" w:eastAsia="宋体" w:cs="Times New Roman"/>
          <w:sz w:val="24"/>
          <w:szCs w:val="24"/>
        </w:rPr>
      </w:pPr>
    </w:p>
    <w:p w14:paraId="1D8EF037">
      <w:pPr>
        <w:jc w:val="center"/>
        <w:rPr>
          <w:rFonts w:ascii="Times New Roman" w:hAnsi="Times New Roman" w:eastAsia="宋体" w:cs="Times New Roman"/>
          <w:b/>
          <w:sz w:val="24"/>
          <w:szCs w:val="24"/>
        </w:rPr>
      </w:pPr>
      <w:bookmarkStart w:id="9" w:name="_Toc16007829"/>
      <w:r>
        <w:rPr>
          <w:rFonts w:ascii="Times New Roman" w:hAnsi="Times New Roman" w:eastAsia="宋体" w:cs="Times New Roman"/>
          <w:b/>
          <w:sz w:val="24"/>
          <w:szCs w:val="24"/>
        </w:rPr>
        <w:t>法定代表人/负责人授权书</w:t>
      </w:r>
      <w:bookmarkEnd w:id="9"/>
    </w:p>
    <w:p w14:paraId="31970E2E">
      <w:pPr>
        <w:pStyle w:val="9"/>
        <w:spacing w:line="36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    本授权书声明：注册于</w:t>
      </w:r>
      <w:r>
        <w:rPr>
          <w:rFonts w:ascii="Times New Roman" w:hAnsi="Times New Roman" w:eastAsia="宋体" w:cs="Times New Roman"/>
          <w:sz w:val="24"/>
          <w:szCs w:val="24"/>
          <w:u w:val="single"/>
        </w:rPr>
        <w:t xml:space="preserve">  （国家或地区的名称）   </w:t>
      </w:r>
      <w:r>
        <w:rPr>
          <w:rFonts w:ascii="Times New Roman" w:hAnsi="Times New Roman" w:eastAsia="宋体" w:cs="Times New Roman"/>
          <w:sz w:val="24"/>
          <w:szCs w:val="24"/>
        </w:rPr>
        <w:t>的</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的在下面签字或盖章的</w:t>
      </w:r>
      <w:r>
        <w:rPr>
          <w:rFonts w:ascii="Times New Roman" w:hAnsi="Times New Roman" w:eastAsia="宋体" w:cs="Times New Roman"/>
          <w:sz w:val="24"/>
          <w:szCs w:val="24"/>
          <w:u w:val="single"/>
        </w:rPr>
        <w:t xml:space="preserve">   （法定代表人/负责人姓名）   </w:t>
      </w:r>
      <w:r>
        <w:rPr>
          <w:rFonts w:ascii="Times New Roman" w:hAnsi="Times New Roman" w:eastAsia="宋体" w:cs="Times New Roman"/>
          <w:sz w:val="24"/>
          <w:szCs w:val="24"/>
        </w:rPr>
        <w:t>代表本公司授权</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 xml:space="preserve">  的在下面签字或盖章的</w:t>
      </w:r>
      <w:r>
        <w:rPr>
          <w:rFonts w:ascii="Times New Roman" w:hAnsi="Times New Roman" w:eastAsia="宋体" w:cs="Times New Roman"/>
          <w:sz w:val="24"/>
          <w:szCs w:val="24"/>
          <w:u w:val="single"/>
        </w:rPr>
        <w:t xml:space="preserve">    （被授权人的姓名）    </w:t>
      </w:r>
      <w:r>
        <w:rPr>
          <w:rFonts w:ascii="Times New Roman" w:hAnsi="Times New Roman" w:eastAsia="宋体" w:cs="Times New Roman"/>
          <w:sz w:val="24"/>
          <w:szCs w:val="24"/>
        </w:rPr>
        <w:t>为本公司的合法代理人，就</w:t>
      </w:r>
      <w:r>
        <w:rPr>
          <w:rFonts w:hint="eastAsia" w:ascii="Times New Roman" w:hAnsi="Times New Roman" w:eastAsia="宋体" w:cs="Times New Roman"/>
          <w:sz w:val="24"/>
          <w:szCs w:val="24"/>
          <w:u w:val="single"/>
          <w:lang w:val="zh-CN" w:eastAsia="zh-CN"/>
        </w:rPr>
        <w:t>2025年北京市重点站区管委会档案服务项目</w:t>
      </w:r>
      <w:r>
        <w:rPr>
          <w:rFonts w:ascii="Times New Roman" w:hAnsi="Times New Roman" w:eastAsia="宋体" w:cs="Times New Roman"/>
          <w:sz w:val="24"/>
          <w:szCs w:val="24"/>
        </w:rPr>
        <w:t>的比选，以本公司名义处理一切与之有关的事务。　　</w:t>
      </w:r>
    </w:p>
    <w:p w14:paraId="3E8F96A5">
      <w:pPr>
        <w:pStyle w:val="9"/>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本授权书于__________年_____月______日生效，特此声明。</w:t>
      </w:r>
    </w:p>
    <w:p w14:paraId="01616608">
      <w:pPr>
        <w:pStyle w:val="9"/>
        <w:spacing w:beforeLines="60" w:line="360" w:lineRule="auto"/>
        <w:rPr>
          <w:rFonts w:ascii="Times New Roman" w:hAnsi="Times New Roman" w:eastAsia="宋体" w:cs="Times New Roman"/>
          <w:sz w:val="24"/>
          <w:szCs w:val="24"/>
        </w:rPr>
      </w:pPr>
    </w:p>
    <w:p w14:paraId="1FEFAF90">
      <w:pPr>
        <w:pStyle w:val="9"/>
        <w:spacing w:beforeLines="60" w:line="360" w:lineRule="auto"/>
        <w:rPr>
          <w:rFonts w:ascii="Times New Roman" w:hAnsi="Times New Roman" w:eastAsia="宋体" w:cs="Times New Roman"/>
          <w:sz w:val="24"/>
          <w:szCs w:val="24"/>
        </w:rPr>
      </w:pPr>
      <w:r>
        <w:rPr>
          <w:rFonts w:ascii="Times New Roman" w:hAnsi="Times New Roman" w:eastAsia="宋体" w:cs="Times New Roman"/>
          <w:sz w:val="24"/>
          <w:szCs w:val="24"/>
        </w:rPr>
        <w:t>法定代表人/负责人签字或盖章：_______________________________</w:t>
      </w:r>
    </w:p>
    <w:p w14:paraId="54CF6DFC">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被授权人签字或盖章：_______________________________</w:t>
      </w:r>
    </w:p>
    <w:p w14:paraId="78FF9788">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公司盖章：_______________________________</w:t>
      </w:r>
    </w:p>
    <w:p w14:paraId="60DDE052">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附：</w:t>
      </w:r>
    </w:p>
    <w:p w14:paraId="5925C2CC">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被授权人姓名：_______________</w:t>
      </w:r>
    </w:p>
    <w:p w14:paraId="135E9B4F">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职　　　　务：_______________</w:t>
      </w:r>
    </w:p>
    <w:p w14:paraId="0C55B9E6">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电　　　　话：_______________</w:t>
      </w:r>
    </w:p>
    <w:p w14:paraId="1A840E25">
      <w:pPr>
        <w:pStyle w:val="9"/>
        <w:spacing w:beforeLines="60" w:line="300" w:lineRule="auto"/>
        <w:rPr>
          <w:rFonts w:ascii="Times New Roman" w:hAnsi="Times New Roman" w:eastAsia="宋体" w:cs="Times New Roman"/>
          <w:sz w:val="24"/>
          <w:szCs w:val="24"/>
        </w:rPr>
      </w:pPr>
    </w:p>
    <w:p w14:paraId="180273F9">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sz w:val="24"/>
          <w:szCs w:val="24"/>
        </w:rPr>
        <w:t>被授权人的身份证明：有效的身份证正反面复印件，或有效的护照复印件。</w:t>
      </w:r>
      <w:r>
        <w:rPr>
          <w:rFonts w:ascii="Times New Roman" w:hAnsi="Times New Roman" w:eastAsia="宋体" w:cs="Times New Roman"/>
          <w:b/>
          <w:bCs/>
          <w:color w:val="000000"/>
          <w:kern w:val="0"/>
          <w:sz w:val="24"/>
          <w:szCs w:val="24"/>
          <w:shd w:val="clear" w:color="auto" w:fill="FFFFFF"/>
        </w:rPr>
        <w:br w:type="page"/>
      </w:r>
    </w:p>
    <w:p w14:paraId="1019BE3E">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附件二</w:t>
      </w:r>
      <w:r>
        <w:rPr>
          <w:rFonts w:hint="eastAsia" w:ascii="Times New Roman" w:hAnsi="Times New Roman" w:eastAsia="宋体" w:cs="Times New Roman"/>
          <w:b/>
          <w:bCs/>
          <w:color w:val="000000"/>
          <w:kern w:val="0"/>
          <w:sz w:val="24"/>
          <w:szCs w:val="24"/>
          <w:shd w:val="clear" w:color="auto" w:fill="FFFFFF"/>
        </w:rPr>
        <w:t xml:space="preserve">    采购需求</w:t>
      </w:r>
    </w:p>
    <w:p w14:paraId="04C215BE">
      <w:pPr>
        <w:numPr>
          <w:ilvl w:val="0"/>
          <w:numId w:val="2"/>
        </w:numPr>
        <w:spacing w:before="62" w:line="360" w:lineRule="auto"/>
        <w:ind w:left="180"/>
        <w:jc w:val="left"/>
        <w:rPr>
          <w:rFonts w:hint="eastAsia" w:ascii="宋体" w:hAnsi="宋体" w:eastAsia="宋体" w:cs="宋体"/>
          <w:sz w:val="24"/>
          <w:szCs w:val="24"/>
        </w:rPr>
      </w:pPr>
      <w:r>
        <w:rPr>
          <w:rFonts w:hint="eastAsia" w:ascii="宋体" w:hAnsi="宋体" w:eastAsia="宋体" w:cs="宋体"/>
          <w:b/>
          <w:sz w:val="24"/>
          <w:szCs w:val="24"/>
        </w:rPr>
        <w:t>项目建设内容</w:t>
      </w:r>
    </w:p>
    <w:p w14:paraId="3DB81088">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shd w:val="clear" w:color="auto" w:fill="FFFFFF"/>
        </w:rPr>
        <w:t>2025年，档案工作将继续按照</w:t>
      </w:r>
      <w:r>
        <w:rPr>
          <w:rFonts w:hint="eastAsia" w:ascii="宋体" w:hAnsi="宋体" w:eastAsia="宋体" w:cs="宋体"/>
          <w:sz w:val="24"/>
          <w:szCs w:val="24"/>
        </w:rPr>
        <w:t>北京市重点站区管委会（以下简称：管委会）</w:t>
      </w:r>
      <w:r>
        <w:rPr>
          <w:rFonts w:hint="eastAsia" w:ascii="宋体" w:hAnsi="宋体" w:eastAsia="宋体" w:cs="宋体"/>
          <w:color w:val="000000"/>
          <w:sz w:val="24"/>
          <w:szCs w:val="24"/>
          <w:shd w:val="clear" w:color="auto" w:fill="FFFFFF"/>
        </w:rPr>
        <w:t>党组的总体部署，持续巩固档案规范化建设成效，围绕</w:t>
      </w:r>
      <w:r>
        <w:rPr>
          <w:rFonts w:hint="eastAsia" w:ascii="宋体" w:hAnsi="宋体" w:eastAsia="宋体" w:cs="宋体"/>
          <w:color w:val="000000"/>
          <w:sz w:val="24"/>
          <w:szCs w:val="24"/>
          <w:shd w:val="clear" w:color="auto" w:fill="FFFFFF"/>
          <w:lang w:val="en-US" w:eastAsia="zh-CN"/>
        </w:rPr>
        <w:t>管委会</w:t>
      </w:r>
      <w:r>
        <w:rPr>
          <w:rFonts w:hint="eastAsia" w:ascii="宋体" w:hAnsi="宋体" w:eastAsia="宋体" w:cs="宋体"/>
          <w:color w:val="000000"/>
          <w:sz w:val="24"/>
          <w:szCs w:val="24"/>
          <w:shd w:val="clear" w:color="auto" w:fill="FFFFFF"/>
        </w:rPr>
        <w:t>中心工作，服务站区发展，发挥档案工作的基础性支撑作用。在做好日常档案管理工作的基础上，统筹传统载体档案数字化工作。</w:t>
      </w:r>
      <w:r>
        <w:rPr>
          <w:rFonts w:hint="eastAsia" w:ascii="宋体" w:hAnsi="宋体" w:eastAsia="宋体" w:cs="宋体"/>
          <w:color w:val="000000"/>
          <w:sz w:val="24"/>
          <w:szCs w:val="24"/>
          <w:shd w:val="clear" w:color="auto" w:fill="FFFFFF"/>
          <w:lang w:val="en-US" w:eastAsia="zh-CN"/>
        </w:rPr>
        <w:t>具体要求如下：</w:t>
      </w:r>
    </w:p>
    <w:p w14:paraId="1433A523">
      <w:pPr>
        <w:pStyle w:val="2"/>
        <w:spacing w:after="0"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（一）对202</w:t>
      </w:r>
      <w:r>
        <w:rPr>
          <w:rFonts w:hint="eastAsia" w:ascii="宋体" w:hAnsi="宋体" w:eastAsia="宋体" w:cs="宋体"/>
          <w:sz w:val="24"/>
          <w:szCs w:val="24"/>
          <w:lang w:val="en-US" w:eastAsia="zh-CN"/>
        </w:rPr>
        <w:t>4</w:t>
      </w:r>
      <w:r>
        <w:rPr>
          <w:rFonts w:hint="eastAsia" w:ascii="宋体" w:hAnsi="宋体" w:eastAsia="宋体" w:cs="宋体"/>
          <w:sz w:val="24"/>
          <w:szCs w:val="24"/>
        </w:rPr>
        <w:t>年形成的文书档案</w:t>
      </w:r>
      <w:r>
        <w:rPr>
          <w:rFonts w:hint="eastAsia" w:ascii="宋体" w:hAnsi="宋体" w:eastAsia="宋体" w:cs="宋体"/>
          <w:sz w:val="24"/>
          <w:szCs w:val="24"/>
          <w:lang w:val="en-US" w:eastAsia="zh-CN"/>
        </w:rPr>
        <w:t>608000</w:t>
      </w:r>
      <w:r>
        <w:rPr>
          <w:rFonts w:hint="eastAsia" w:ascii="宋体" w:hAnsi="宋体" w:eastAsia="宋体" w:cs="宋体"/>
          <w:sz w:val="24"/>
          <w:szCs w:val="24"/>
        </w:rPr>
        <w:t>页、工程档案及工程图纸</w:t>
      </w:r>
      <w:r>
        <w:rPr>
          <w:rFonts w:hint="eastAsia" w:ascii="宋体" w:hAnsi="宋体" w:eastAsia="宋体" w:cs="宋体"/>
          <w:sz w:val="24"/>
          <w:szCs w:val="24"/>
          <w:lang w:val="en-US" w:eastAsia="zh-CN"/>
        </w:rPr>
        <w:t>4</w:t>
      </w:r>
      <w:r>
        <w:rPr>
          <w:rFonts w:hint="eastAsia" w:ascii="宋体" w:hAnsi="宋体" w:eastAsia="宋体" w:cs="宋体"/>
          <w:sz w:val="24"/>
          <w:szCs w:val="24"/>
        </w:rPr>
        <w:t>000页进行数字化加工。</w:t>
      </w:r>
    </w:p>
    <w:p w14:paraId="26D02D07">
      <w:pPr>
        <w:pStyle w:val="3"/>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）持续做好“存量数字化”工作，对部分历史存量档案232000页进行数字化扫描。</w:t>
      </w:r>
    </w:p>
    <w:p w14:paraId="69754A53">
      <w:pPr>
        <w:pStyle w:val="2"/>
        <w:spacing w:after="0"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）根据重点站区管委会对档案工作的要求，聘请具有档案专业经验人员及辅助人员，协助管委会落实完成日常档案工作的开展。提供日常档案的运维服务，包括驻场人员2名。</w:t>
      </w:r>
    </w:p>
    <w:p w14:paraId="739DB602">
      <w:pPr>
        <w:numPr>
          <w:ilvl w:val="0"/>
          <w:numId w:val="2"/>
        </w:numPr>
        <w:spacing w:before="62" w:line="360" w:lineRule="auto"/>
        <w:ind w:left="180"/>
        <w:jc w:val="left"/>
        <w:rPr>
          <w:rFonts w:hint="eastAsia" w:ascii="宋体" w:hAnsi="宋体" w:eastAsia="宋体" w:cs="宋体"/>
          <w:b/>
          <w:sz w:val="24"/>
          <w:szCs w:val="24"/>
        </w:rPr>
      </w:pPr>
      <w:r>
        <w:rPr>
          <w:rFonts w:hint="eastAsia" w:ascii="宋体" w:hAnsi="宋体" w:eastAsia="宋体" w:cs="宋体"/>
          <w:b/>
          <w:sz w:val="24"/>
          <w:szCs w:val="24"/>
        </w:rPr>
        <w:t>档案整理及数字化加工技术业务要求</w:t>
      </w:r>
    </w:p>
    <w:p w14:paraId="63A20E31">
      <w:pPr>
        <w:pStyle w:val="5"/>
        <w:numPr>
          <w:ilvl w:val="0"/>
          <w:numId w:val="0"/>
        </w:numPr>
        <w:spacing w:before="156" w:beforeLines="50" w:after="156" w:afterLines="50" w:line="360" w:lineRule="auto"/>
        <w:ind w:left="420" w:leftChars="200"/>
        <w:jc w:val="left"/>
        <w:rPr>
          <w:rFonts w:hint="eastAsia" w:ascii="宋体" w:hAnsi="宋体" w:eastAsia="宋体" w:cs="宋体"/>
          <w:sz w:val="24"/>
          <w:szCs w:val="24"/>
        </w:rPr>
      </w:pPr>
      <w:r>
        <w:rPr>
          <w:rFonts w:hint="eastAsia" w:ascii="宋体" w:hAnsi="宋体" w:eastAsia="宋体" w:cs="宋体"/>
          <w:sz w:val="24"/>
          <w:szCs w:val="24"/>
        </w:rPr>
        <w:t>（一）总体实施要求</w:t>
      </w:r>
    </w:p>
    <w:p w14:paraId="5A029643">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成交供应商需自行提供档案数字化技术所需软件系统，包括档案登记、档案扫描、著录标引、图文质检、备份恢复等功能模块。项目承接方必须保证扫描的档案电子数据完全符合北京市重点站区管委会的档案影像管理系统数据格式要求，并能实时准确的导入到相应的系统中，以便推进档案数字化管理，实现档案信息资源的科学管理和高效利用。</w:t>
      </w:r>
    </w:p>
    <w:p w14:paraId="5FC6D9AB">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2、按照国家及北京市档案整理、著录、纸质档案数字化等国家和行业标准执行。</w:t>
      </w:r>
    </w:p>
    <w:p w14:paraId="37D1A319">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3、提供有丰富的档案管理经验的项目小组进行全过程的管理监控。</w:t>
      </w:r>
    </w:p>
    <w:p w14:paraId="4A60B978">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4、在档案加工期间应按岗位明确岗位职责，制订员工工作纪律；加强档案接收、交接、整理、扫描、数据使用等环节管控，确保档案安全、工作质量和工作进度。</w:t>
      </w:r>
    </w:p>
    <w:p w14:paraId="54640515">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5、在档案整理数字化过程中应避免或减少对档案实体的破坏，最大程度地维持档案原貌；应保证档案原件的安全，不能损毁任何档案原件。</w:t>
      </w:r>
    </w:p>
    <w:p w14:paraId="32C54719">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6、加工场地、水电、桌椅、网络环境及加工耗材由北京市重点站区管委会提供，成交供应商需组织人员、加工设备进行电子档案加工。</w:t>
      </w:r>
    </w:p>
    <w:p w14:paraId="7D4142AF">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7、必须严格遵守北京市重点站区管委会的相关保密、安全管理规定。</w:t>
      </w:r>
    </w:p>
    <w:p w14:paraId="0559A00F">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8、提供完整的实施方案和项目管理办法；项目实施中要引入风险管理、质量管理、成本管理；建立突发情况的及时响应制度，例如日常批量调用档案，导致工期延长的补救措施等。</w:t>
      </w:r>
    </w:p>
    <w:p w14:paraId="41D13DB6">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9、鉴于档案的特殊性，项目承接方应提供详细的保密措施和办法，在制度和手段上确保档案信息不外泄，不丢失，不传播。在实施中必须做好保密工作，不得将加工过程中获知的档案信息泄密或用于其他用途。</w:t>
      </w:r>
    </w:p>
    <w:p w14:paraId="79565916">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10、在实施过程中，禁止采用自有加工设备存储档案数据。</w:t>
      </w:r>
    </w:p>
    <w:p w14:paraId="6311B3B1">
      <w:pPr>
        <w:pStyle w:val="5"/>
        <w:numPr>
          <w:ilvl w:val="0"/>
          <w:numId w:val="0"/>
        </w:numPr>
        <w:spacing w:before="156" w:beforeLines="50" w:after="156" w:afterLines="50" w:line="360" w:lineRule="auto"/>
        <w:ind w:left="420" w:leftChars="200"/>
        <w:jc w:val="left"/>
        <w:rPr>
          <w:rFonts w:hint="eastAsia" w:ascii="宋体" w:hAnsi="宋体" w:eastAsia="宋体" w:cs="宋体"/>
          <w:sz w:val="24"/>
          <w:szCs w:val="24"/>
        </w:rPr>
      </w:pPr>
      <w:r>
        <w:rPr>
          <w:rFonts w:hint="eastAsia" w:ascii="宋体" w:hAnsi="宋体" w:eastAsia="宋体" w:cs="宋体"/>
          <w:sz w:val="24"/>
          <w:szCs w:val="24"/>
        </w:rPr>
        <w:t>（二）档案整理及数字化加工技术要求</w:t>
      </w:r>
    </w:p>
    <w:p w14:paraId="005A3B7E">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根据以下加工技术要求完成北京市重点站区管委会档案整理及数字化处理工作，工作内容包括档案整理、档案扫描、图像处理、影像质检、建立索引、装订还原、档案归还、档案装盒、档案上架、数据比对、数据挂接。</w:t>
      </w:r>
    </w:p>
    <w:p w14:paraId="7C084AEB">
      <w:pPr>
        <w:numPr>
          <w:ilvl w:val="0"/>
          <w:numId w:val="0"/>
        </w:numPr>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档案整理：工作人员对准备扫描的纸质档案进行检查，查看标注信息是否完整，确保文件扫描过程不缺页、漏页，文件装订不发生错误；查看档案纸张、装订的物理状况，对扫描方式提出建议；梳理需要进行备份的目录，提出备份要求。</w:t>
      </w:r>
    </w:p>
    <w:p w14:paraId="68A77AC3">
      <w:pPr>
        <w:numPr>
          <w:ilvl w:val="0"/>
          <w:numId w:val="0"/>
        </w:numPr>
        <w:autoSpaceDN w:val="0"/>
        <w:spacing w:line="360" w:lineRule="auto"/>
        <w:ind w:left="420" w:leftChars="200" w:firstLine="0" w:firstLineChars="0"/>
        <w:jc w:val="left"/>
        <w:rPr>
          <w:rFonts w:hint="eastAsia" w:ascii="宋体" w:hAnsi="宋体" w:eastAsia="宋体" w:cs="宋体"/>
          <w:sz w:val="24"/>
          <w:szCs w:val="24"/>
        </w:rPr>
      </w:pPr>
      <w:r>
        <w:rPr>
          <w:rFonts w:hint="eastAsia" w:ascii="宋体" w:hAnsi="宋体" w:eastAsia="宋体" w:cs="宋体"/>
          <w:sz w:val="24"/>
          <w:szCs w:val="24"/>
        </w:rPr>
        <w:t>2、档案扫描：</w:t>
      </w:r>
    </w:p>
    <w:p w14:paraId="2E3DFCEB">
      <w:pPr>
        <w:numPr>
          <w:ilvl w:val="0"/>
          <w:numId w:val="3"/>
        </w:numPr>
        <w:autoSpaceDN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数字化要求扫描后的图像字迹清晰，内容完整；采用黑白二值图像模式扫描时，分辨率应不小于300dpi。采用彩色模式扫描时，分辨率应不小于300dpi。</w:t>
      </w:r>
    </w:p>
    <w:p w14:paraId="7DF6E6B1">
      <w:pPr>
        <w:numPr>
          <w:ilvl w:val="0"/>
          <w:numId w:val="3"/>
        </w:numPr>
        <w:autoSpaceDN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扫描方式：根据档案幅面的大小（A4、A3、A2、A1、A0、不规则图纸），选择相应规格的扫描仪进行扫描；当纸张状况较差，过薄、过软或超厚的文件，采用平板扫描或非接触扫描方式；纸张拆装后可能无法复原的，采用非拆装接触扫描方式；纸张状况好的采用高速扫描方式以提高工作效率。</w:t>
      </w:r>
    </w:p>
    <w:p w14:paraId="233D41C4">
      <w:pPr>
        <w:numPr>
          <w:ilvl w:val="0"/>
          <w:numId w:val="3"/>
        </w:numPr>
        <w:autoSpaceDN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存储格式：图像存储为TIFF、JPEG、PDF格式。</w:t>
      </w:r>
    </w:p>
    <w:p w14:paraId="66D0F6D7">
      <w:pPr>
        <w:numPr>
          <w:ilvl w:val="0"/>
          <w:numId w:val="3"/>
        </w:numPr>
        <w:autoSpaceDN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图像文件命名：扫描后的图像文件命名应和对应档案的档号保持一致。</w:t>
      </w:r>
    </w:p>
    <w:p w14:paraId="23D8BC5B">
      <w:pPr>
        <w:numPr>
          <w:ilvl w:val="0"/>
          <w:numId w:val="3"/>
        </w:numPr>
        <w:autoSpaceDN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特殊情况处理：当扫描无法保证图像整体清晰时，应通过调整技术参数确保档案主要内容清晰。对大幅面的档案进行分幅扫描时，应使各分幅尺寸相近、技术参数一致，相邻图像之间必须有部分重叠，重叠面积应达到各分幅面积的5%及以上。</w:t>
      </w:r>
    </w:p>
    <w:p w14:paraId="18AC1712">
      <w:pPr>
        <w:numPr>
          <w:ilvl w:val="0"/>
          <w:numId w:val="0"/>
        </w:numPr>
        <w:autoSpaceDN w:val="0"/>
        <w:spacing w:line="360" w:lineRule="auto"/>
        <w:ind w:left="420" w:leftChars="200" w:firstLine="0" w:firstLineChars="0"/>
        <w:jc w:val="left"/>
        <w:rPr>
          <w:rFonts w:hint="eastAsia" w:ascii="宋体" w:hAnsi="宋体" w:eastAsia="宋体" w:cs="宋体"/>
          <w:sz w:val="24"/>
          <w:szCs w:val="24"/>
        </w:rPr>
      </w:pPr>
      <w:r>
        <w:rPr>
          <w:rFonts w:hint="eastAsia" w:ascii="宋体" w:hAnsi="宋体" w:eastAsia="宋体" w:cs="宋体"/>
          <w:sz w:val="24"/>
          <w:szCs w:val="24"/>
        </w:rPr>
        <w:t>3、图像处理：</w:t>
      </w:r>
    </w:p>
    <w:p w14:paraId="1F501156">
      <w:pPr>
        <w:numPr>
          <w:ilvl w:val="0"/>
          <w:numId w:val="4"/>
        </w:numPr>
        <w:autoSpaceDN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方向调整：应对方向不正确的图像进行旋转还原。</w:t>
      </w:r>
    </w:p>
    <w:p w14:paraId="7B74D6FB">
      <w:pPr>
        <w:numPr>
          <w:ilvl w:val="0"/>
          <w:numId w:val="4"/>
        </w:numPr>
        <w:autoSpaceDN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纠偏：应对偏斜的图像进行纠偏处理，以达到视觉上基本感觉不偏斜为准，偏斜不宜超过3度。</w:t>
      </w:r>
    </w:p>
    <w:p w14:paraId="351F12DF">
      <w:pPr>
        <w:numPr>
          <w:ilvl w:val="0"/>
          <w:numId w:val="4"/>
        </w:numPr>
        <w:autoSpaceDN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去污：应对在扫描过程中产生的污线、污点、黑边等影响图像质量的杂质进行去污处理。去污过程中，不能删除档案内容信息。</w:t>
      </w:r>
    </w:p>
    <w:p w14:paraId="47AFD6DE">
      <w:pPr>
        <w:numPr>
          <w:ilvl w:val="0"/>
          <w:numId w:val="4"/>
        </w:numPr>
        <w:autoSpaceDN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图像拼接：对大幅面的档案进行分幅扫描后形成的多幅图像，应进行拼接处理，合并为一个完整的图像。拼接时应确保拼接处平滑地融合，拼接后整幅图像无明显拼接痕迹。</w:t>
      </w:r>
    </w:p>
    <w:p w14:paraId="47FC4DC1">
      <w:pPr>
        <w:numPr>
          <w:ilvl w:val="0"/>
          <w:numId w:val="0"/>
        </w:numPr>
        <w:autoSpaceDN w:val="0"/>
        <w:spacing w:line="360" w:lineRule="auto"/>
        <w:ind w:left="420" w:leftChars="200" w:firstLine="0" w:firstLineChars="0"/>
        <w:jc w:val="left"/>
        <w:rPr>
          <w:rFonts w:hint="eastAsia" w:ascii="宋体" w:hAnsi="宋体" w:eastAsia="宋体" w:cs="宋体"/>
          <w:sz w:val="24"/>
          <w:szCs w:val="24"/>
        </w:rPr>
      </w:pPr>
      <w:r>
        <w:rPr>
          <w:rFonts w:hint="eastAsia" w:ascii="宋体" w:hAnsi="宋体" w:eastAsia="宋体" w:cs="宋体"/>
          <w:sz w:val="24"/>
          <w:szCs w:val="24"/>
        </w:rPr>
        <w:t>4、影像质检：</w:t>
      </w:r>
    </w:p>
    <w:p w14:paraId="09E597C9">
      <w:pPr>
        <w:numPr>
          <w:ilvl w:val="0"/>
          <w:numId w:val="5"/>
        </w:numPr>
        <w:autoSpaceDN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目录数据质量检查：应对目录数据库著录项目的完整性、著录内容的规范性进行检查，对质量不合格的目录数据进行修改或重新著录。</w:t>
      </w:r>
    </w:p>
    <w:p w14:paraId="3DBFCDCE">
      <w:pPr>
        <w:numPr>
          <w:ilvl w:val="0"/>
          <w:numId w:val="5"/>
        </w:numPr>
        <w:autoSpaceDN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图像质量检查：应对扫描处理后的图像是否清晰、完整进行检查。遗漏的应进行补扫；不符合质量要求的图像，应重新进行处理或重扫。</w:t>
      </w:r>
    </w:p>
    <w:p w14:paraId="7EE1B1C1">
      <w:pPr>
        <w:numPr>
          <w:ilvl w:val="0"/>
          <w:numId w:val="0"/>
        </w:numPr>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5、建立索引：材料原件扫描、图像处理、图像质检后，扫描人员应将提交成功后的档案成批交到著录人员建立索引目录。</w:t>
      </w:r>
    </w:p>
    <w:p w14:paraId="580A9EA7">
      <w:pPr>
        <w:numPr>
          <w:ilvl w:val="0"/>
          <w:numId w:val="0"/>
        </w:numPr>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装订还原：材料原件扫描、图像处理、图像质检后，材料装订人员需要逐卷装订拆分的案卷，要按照原样恢复所有装订的案卷，保证重新装订后的案卷不压字。装订后的材料经过质检验收合格后交还用户方相关负责人员进行装盒工作，装盒结束后，再由装订人员粘贴卷盒脊背信息。处理完每一卷（件）材料后，需要在《流程记录单》上填写材料装订相关信息（如装订人、装订时间）。</w:t>
      </w:r>
    </w:p>
    <w:p w14:paraId="08BE4980">
      <w:pPr>
        <w:numPr>
          <w:ilvl w:val="0"/>
          <w:numId w:val="0"/>
        </w:numPr>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7、档案归还：验收合格的案卷，须归还到指定的地点，入库时要认真清点核对所提交的案卷数量（份数）。确保出入库情况记录完整、规范。</w:t>
      </w:r>
    </w:p>
    <w:p w14:paraId="3FD6C09C">
      <w:pPr>
        <w:numPr>
          <w:ilvl w:val="0"/>
          <w:numId w:val="0"/>
        </w:numPr>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8、档案装盒：已完成材料原件扫描、图像处理、图像质检的档案，须进行档案装盒和封装操作。</w:t>
      </w:r>
    </w:p>
    <w:p w14:paraId="2F6BCA51">
      <w:pPr>
        <w:numPr>
          <w:ilvl w:val="0"/>
          <w:numId w:val="0"/>
        </w:numPr>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9、档案上架：已完成档案装盒的档案，须按照采购方要求进行档案上架操作。</w:t>
      </w:r>
    </w:p>
    <w:p w14:paraId="73A9B294">
      <w:pPr>
        <w:numPr>
          <w:ilvl w:val="0"/>
          <w:numId w:val="0"/>
        </w:numPr>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数据比对：成交供应商须对照纸质档案实体逐页审核图像的质量、完整性，防止出现漏扫或扫描顺序不对的情况。对于图像偏斜度较大的图像及时进行图像纠偏工作，对失真度较高的图像进行重新扫描，确保图像的利用价值。</w:t>
      </w:r>
    </w:p>
    <w:p w14:paraId="573AED75">
      <w:pPr>
        <w:numPr>
          <w:ilvl w:val="0"/>
          <w:numId w:val="0"/>
        </w:numPr>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数据挂接：材料原件扫描、图像处理、图像质检合格后，数据挂接人员需要建立档案材料目录信息与扫描图像文件的关联关系。成交供应商应具备完整的数据挂接方案，包括数据挂接前的技术准备、数据挂接的实施和数据挂接后的核查。</w:t>
      </w:r>
    </w:p>
    <w:p w14:paraId="0D8C3AA8">
      <w:pPr>
        <w:numPr>
          <w:ilvl w:val="0"/>
          <w:numId w:val="2"/>
        </w:numPr>
        <w:spacing w:before="62" w:line="360" w:lineRule="auto"/>
        <w:ind w:left="180"/>
        <w:jc w:val="left"/>
        <w:rPr>
          <w:rFonts w:hint="eastAsia" w:ascii="宋体" w:hAnsi="宋体" w:eastAsia="宋体" w:cs="宋体"/>
          <w:b/>
          <w:sz w:val="24"/>
          <w:szCs w:val="24"/>
        </w:rPr>
      </w:pPr>
      <w:r>
        <w:rPr>
          <w:rFonts w:hint="eastAsia" w:ascii="宋体" w:hAnsi="宋体" w:eastAsia="宋体" w:cs="宋体"/>
          <w:b/>
          <w:sz w:val="24"/>
          <w:szCs w:val="24"/>
        </w:rPr>
        <w:t>其他要求</w:t>
      </w:r>
    </w:p>
    <w:p w14:paraId="769BF2B3">
      <w:pPr>
        <w:pStyle w:val="5"/>
        <w:numPr>
          <w:ilvl w:val="0"/>
          <w:numId w:val="0"/>
        </w:numPr>
        <w:spacing w:before="0" w:line="360" w:lineRule="auto"/>
        <w:ind w:left="420" w:leftChars="200"/>
        <w:jc w:val="left"/>
        <w:rPr>
          <w:rFonts w:hint="eastAsia" w:ascii="宋体" w:hAnsi="宋体" w:eastAsia="宋体" w:cs="宋体"/>
          <w:sz w:val="24"/>
          <w:szCs w:val="24"/>
        </w:rPr>
      </w:pPr>
      <w:r>
        <w:rPr>
          <w:rFonts w:hint="eastAsia" w:ascii="宋体" w:hAnsi="宋体" w:eastAsia="宋体" w:cs="宋体"/>
          <w:sz w:val="24"/>
          <w:szCs w:val="24"/>
        </w:rPr>
        <w:t>1、项目建设地点</w:t>
      </w:r>
    </w:p>
    <w:p w14:paraId="2B4BFBE2">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项目建设及实施在北京市重点站区管委会认可或指定的场地进行并提供项目实施所需的加工场地、水电、桌椅及网络环境。</w:t>
      </w:r>
    </w:p>
    <w:p w14:paraId="376CD09A">
      <w:pPr>
        <w:pStyle w:val="5"/>
        <w:numPr>
          <w:ilvl w:val="0"/>
          <w:numId w:val="0"/>
        </w:numPr>
        <w:spacing w:before="0" w:line="360" w:lineRule="auto"/>
        <w:ind w:left="420" w:leftChars="200"/>
        <w:jc w:val="left"/>
        <w:rPr>
          <w:rFonts w:hint="eastAsia" w:ascii="宋体" w:hAnsi="宋体" w:eastAsia="宋体" w:cs="宋体"/>
          <w:sz w:val="24"/>
          <w:szCs w:val="24"/>
        </w:rPr>
      </w:pPr>
      <w:r>
        <w:rPr>
          <w:rFonts w:hint="eastAsia" w:ascii="宋体" w:hAnsi="宋体" w:eastAsia="宋体" w:cs="宋体"/>
          <w:sz w:val="24"/>
          <w:szCs w:val="24"/>
        </w:rPr>
        <w:t>2、服务期限</w:t>
      </w:r>
    </w:p>
    <w:p w14:paraId="47436565">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年1月</w:t>
      </w:r>
      <w:r>
        <w:rPr>
          <w:rFonts w:hint="eastAsia" w:ascii="宋体" w:hAnsi="宋体" w:eastAsia="宋体" w:cs="宋体"/>
          <w:sz w:val="24"/>
          <w:szCs w:val="24"/>
          <w:lang w:val="en-US" w:eastAsia="zh-CN"/>
        </w:rPr>
        <w:t>1</w:t>
      </w:r>
      <w:r>
        <w:rPr>
          <w:rFonts w:hint="eastAsia" w:ascii="宋体" w:hAnsi="宋体" w:eastAsia="宋体" w:cs="宋体"/>
          <w:sz w:val="24"/>
          <w:szCs w:val="24"/>
        </w:rPr>
        <w:t>日起至202</w:t>
      </w:r>
      <w:r>
        <w:rPr>
          <w:rFonts w:hint="eastAsia" w:ascii="宋体" w:hAnsi="宋体" w:eastAsia="宋体" w:cs="宋体"/>
          <w:sz w:val="24"/>
          <w:szCs w:val="24"/>
          <w:lang w:val="en-US" w:eastAsia="zh-CN"/>
        </w:rPr>
        <w:t>5</w:t>
      </w:r>
      <w:r>
        <w:rPr>
          <w:rFonts w:hint="eastAsia" w:ascii="宋体" w:hAnsi="宋体" w:eastAsia="宋体" w:cs="宋体"/>
          <w:sz w:val="24"/>
          <w:szCs w:val="24"/>
        </w:rPr>
        <w:t>年12月31日止。</w:t>
      </w:r>
    </w:p>
    <w:p w14:paraId="73840DE7">
      <w:pPr>
        <w:pStyle w:val="5"/>
        <w:numPr>
          <w:ilvl w:val="0"/>
          <w:numId w:val="0"/>
        </w:numPr>
        <w:spacing w:before="0" w:line="360" w:lineRule="auto"/>
        <w:ind w:left="420" w:leftChars="200"/>
        <w:jc w:val="left"/>
        <w:rPr>
          <w:rFonts w:hint="eastAsia" w:ascii="宋体" w:hAnsi="宋体" w:eastAsia="宋体" w:cs="宋体"/>
          <w:sz w:val="24"/>
          <w:szCs w:val="24"/>
        </w:rPr>
      </w:pPr>
      <w:r>
        <w:rPr>
          <w:rFonts w:hint="eastAsia" w:ascii="宋体" w:hAnsi="宋体" w:eastAsia="宋体" w:cs="宋体"/>
          <w:sz w:val="24"/>
          <w:szCs w:val="24"/>
        </w:rPr>
        <w:t>3、生产工具要求</w:t>
      </w:r>
    </w:p>
    <w:p w14:paraId="265FB12B">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（1）硬件要求：</w:t>
      </w:r>
    </w:p>
    <w:p w14:paraId="5B11435F">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项目所需数字化扫描加工工具全部由供应商自行提供，以满足数字化处理要求，包括但不限于高速滚筒扫描仪、平板扫描仪、服务器、台式机、刻录机、移动硬盘、光盘存储介质等设备。供应商必须在投标文件中明确列出提供的设备清单，并在合同签订后2周内全部部署到位。</w:t>
      </w:r>
    </w:p>
    <w:p w14:paraId="5B4503E9">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（2）数字加工软件要求：</w:t>
      </w:r>
    </w:p>
    <w:p w14:paraId="4FB29493">
      <w:pPr>
        <w:numPr>
          <w:ilvl w:val="0"/>
          <w:numId w:val="6"/>
        </w:numPr>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应能够对该档案的基本信息进行自动核对；</w:t>
      </w:r>
    </w:p>
    <w:p w14:paraId="0C674A20">
      <w:pPr>
        <w:numPr>
          <w:ilvl w:val="0"/>
          <w:numId w:val="6"/>
        </w:numPr>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能够实现对电子图片的质量修改及加工（如纠偏，裁剪，除噪点等），并且能确保其排列顺序与实体档案的流水页码一一对应；</w:t>
      </w:r>
    </w:p>
    <w:p w14:paraId="72768FD9">
      <w:pPr>
        <w:numPr>
          <w:ilvl w:val="0"/>
          <w:numId w:val="6"/>
        </w:numPr>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能够对案卷的电子图片进行保存并且备份，确保数据的安全性，完整性；</w:t>
      </w:r>
    </w:p>
    <w:p w14:paraId="572DE8BC">
      <w:pPr>
        <w:numPr>
          <w:ilvl w:val="0"/>
          <w:numId w:val="6"/>
        </w:numPr>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生产过程中，可根据档案资料的各项基本信息对已经扫描完成但尚未著录的档案资料进行查询；</w:t>
      </w:r>
    </w:p>
    <w:p w14:paraId="08D7F19E">
      <w:pPr>
        <w:numPr>
          <w:ilvl w:val="0"/>
          <w:numId w:val="6"/>
        </w:numPr>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支持必要软件核对功能以保证生产过程中所有录入信息的正确无误；</w:t>
      </w:r>
    </w:p>
    <w:p w14:paraId="3C8686F5">
      <w:pPr>
        <w:numPr>
          <w:ilvl w:val="0"/>
          <w:numId w:val="6"/>
        </w:numPr>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生产软件能够根据录入信息内容的需要进行自定义，并且对录入信息进行新增、修改和删除操作。</w:t>
      </w:r>
    </w:p>
    <w:p w14:paraId="4AE7872F">
      <w:pPr>
        <w:pStyle w:val="5"/>
        <w:numPr>
          <w:ilvl w:val="0"/>
          <w:numId w:val="0"/>
        </w:numPr>
        <w:spacing w:before="0" w:line="360" w:lineRule="auto"/>
        <w:ind w:left="420" w:leftChars="200"/>
        <w:jc w:val="left"/>
        <w:rPr>
          <w:rFonts w:hint="eastAsia" w:ascii="宋体" w:hAnsi="宋体" w:eastAsia="宋体" w:cs="宋体"/>
          <w:sz w:val="24"/>
          <w:szCs w:val="24"/>
        </w:rPr>
      </w:pPr>
      <w:r>
        <w:rPr>
          <w:rFonts w:hint="eastAsia" w:ascii="宋体" w:hAnsi="宋体" w:eastAsia="宋体" w:cs="宋体"/>
          <w:sz w:val="24"/>
          <w:szCs w:val="24"/>
        </w:rPr>
        <w:t>4、价格报价方式</w:t>
      </w:r>
    </w:p>
    <w:p w14:paraId="5F9EE5A1">
      <w:pPr>
        <w:pStyle w:val="2"/>
        <w:spacing w:after="0"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档案整理及数字化加工技术工作分项报价方式：根据档案类别分别列出每类档案整理著录、数字化加工等费用的单价。</w:t>
      </w:r>
    </w:p>
    <w:p w14:paraId="60AB9B39">
      <w:pPr>
        <w:pStyle w:val="5"/>
        <w:numPr>
          <w:ilvl w:val="0"/>
          <w:numId w:val="7"/>
        </w:numPr>
        <w:spacing w:before="0" w:line="360" w:lineRule="auto"/>
        <w:ind w:left="420" w:leftChars="200"/>
        <w:jc w:val="left"/>
        <w:rPr>
          <w:rFonts w:hint="eastAsia" w:ascii="宋体" w:hAnsi="宋体" w:eastAsia="宋体" w:cs="宋体"/>
          <w:sz w:val="24"/>
          <w:szCs w:val="24"/>
        </w:rPr>
      </w:pPr>
      <w:r>
        <w:rPr>
          <w:rFonts w:hint="eastAsia" w:ascii="宋体" w:hAnsi="宋体" w:eastAsia="宋体" w:cs="宋体"/>
          <w:sz w:val="24"/>
          <w:szCs w:val="24"/>
        </w:rPr>
        <w:t>安全要求</w:t>
      </w:r>
    </w:p>
    <w:p w14:paraId="7619A2D1">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档案原件在扫描加工过程必须保证原件无破损、无遗失，装订还原准确率达到100％。</w:t>
      </w:r>
    </w:p>
    <w:p w14:paraId="0C499B5A">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纸质档案数字化的各个环节均应进行详细的登记，并及时整理、汇总，装订成册，在数字化工作完成的同时建立起完整、规范的记录。</w:t>
      </w:r>
    </w:p>
    <w:p w14:paraId="5494BBAB">
      <w:pPr>
        <w:pStyle w:val="5"/>
        <w:numPr>
          <w:ilvl w:val="0"/>
          <w:numId w:val="0"/>
        </w:numPr>
        <w:spacing w:before="0" w:line="360" w:lineRule="auto"/>
        <w:ind w:left="420" w:leftChars="200"/>
        <w:jc w:val="left"/>
        <w:rPr>
          <w:rFonts w:hint="eastAsia" w:ascii="宋体" w:hAnsi="宋体" w:eastAsia="宋体" w:cs="宋体"/>
          <w:sz w:val="24"/>
          <w:szCs w:val="24"/>
        </w:rPr>
      </w:pPr>
      <w:r>
        <w:rPr>
          <w:rFonts w:hint="eastAsia" w:ascii="宋体" w:hAnsi="宋体" w:eastAsia="宋体" w:cs="宋体"/>
          <w:sz w:val="24"/>
          <w:szCs w:val="24"/>
        </w:rPr>
        <w:t>6、保密要求</w:t>
      </w:r>
    </w:p>
    <w:p w14:paraId="4A260020">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（1）档案整理及数字化技术工作必须在北京市重点站区管委会指定的场地进行。</w:t>
      </w:r>
    </w:p>
    <w:p w14:paraId="356DFC66">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（2）成交供应商必须严格遵守国家、省、市档案保密制度及国家其他相关保密法规，必须</w:t>
      </w:r>
      <w:r>
        <w:rPr>
          <w:rFonts w:hint="eastAsia" w:ascii="宋体" w:hAnsi="宋体" w:cs="宋体"/>
          <w:sz w:val="24"/>
          <w:szCs w:val="24"/>
          <w:lang w:val="en-US" w:eastAsia="zh-CN"/>
        </w:rPr>
        <w:t>采取</w:t>
      </w:r>
      <w:bookmarkStart w:id="10" w:name="_GoBack"/>
      <w:bookmarkEnd w:id="10"/>
      <w:r>
        <w:rPr>
          <w:rFonts w:hint="eastAsia" w:ascii="宋体" w:hAnsi="宋体" w:eastAsia="宋体" w:cs="宋体"/>
          <w:sz w:val="24"/>
          <w:szCs w:val="24"/>
        </w:rPr>
        <w:t>措施对本项目加工过程中的档案实体和数据保密，并签订保密协议。并且不得截留和向第三方泄露所涉及的档案、资料的范围、内容及最终形成的各类数据，确保档案信息的安全保密，如有违反，依法追究责任。</w:t>
      </w:r>
    </w:p>
    <w:p w14:paraId="7B7739C2">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鉴于北京市重点站区管理委员会档案的保密特性，供应商须对北京市重点站区管理委员会的档案扫描加工过程中履行保密责任。</w:t>
      </w:r>
    </w:p>
    <w:p w14:paraId="154AB817">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供应商应根据本项目编制的保密方案，须具有合理的保密措施。</w:t>
      </w:r>
    </w:p>
    <w:p w14:paraId="04FC86DB">
      <w:pPr>
        <w:pStyle w:val="5"/>
        <w:numPr>
          <w:ilvl w:val="1"/>
          <w:numId w:val="0"/>
        </w:numPr>
        <w:spacing w:before="2" w:line="360" w:lineRule="auto"/>
        <w:ind w:firstLine="482" w:firstLineChars="200"/>
        <w:jc w:val="left"/>
        <w:rPr>
          <w:rFonts w:hint="eastAsia" w:ascii="宋体" w:hAnsi="宋体" w:eastAsia="宋体" w:cs="宋体"/>
          <w:sz w:val="24"/>
          <w:szCs w:val="24"/>
        </w:rPr>
      </w:pPr>
      <w:r>
        <w:rPr>
          <w:rFonts w:hint="eastAsia" w:ascii="宋体" w:hAnsi="宋体" w:eastAsia="宋体" w:cs="宋体"/>
          <w:sz w:val="24"/>
          <w:szCs w:val="24"/>
        </w:rPr>
        <w:t>7、人员要求</w:t>
      </w:r>
    </w:p>
    <w:p w14:paraId="7419BB3E">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本项目时间紧，任务重，供应商必须以类似案例成果和相关专业团队为基础，确保项目按期保质保量完成。</w:t>
      </w:r>
    </w:p>
    <w:p w14:paraId="6CD9B305">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应及时向用户提供工程管理人员和技术人员配置情况，供应商需指派固定的项目小组负责本项目工作，提供项目小组关键技术人员名单，项目小组人员一经确定，在项目实施过程如需更换，应征得采购人的同意。</w:t>
      </w:r>
    </w:p>
    <w:p w14:paraId="5020CC6D">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要求供应商成立数字化工作小组驻场开展工作，驻场人数应保持在最低</w:t>
      </w:r>
      <w:r>
        <w:rPr>
          <w:rFonts w:hint="eastAsia" w:ascii="宋体" w:hAnsi="宋体" w:eastAsia="宋体" w:cs="宋体"/>
          <w:sz w:val="24"/>
          <w:szCs w:val="24"/>
          <w:lang w:val="en-US" w:eastAsia="zh-CN"/>
        </w:rPr>
        <w:t>2</w:t>
      </w:r>
      <w:r>
        <w:rPr>
          <w:rFonts w:hint="eastAsia" w:ascii="宋体" w:hAnsi="宋体" w:eastAsia="宋体" w:cs="宋体"/>
          <w:sz w:val="24"/>
          <w:szCs w:val="24"/>
        </w:rPr>
        <w:t>人并且能够根据项目进展情况迅速增补到位。实施参与此项目的人员须具有类似工作经验，能够与政府用户及合作伙伴进行良好的沟通，具备档案数字化服务能力。项目经理、项目现场负责人和骨干人员应具有2年以上同类工作经验。</w:t>
      </w:r>
    </w:p>
    <w:p w14:paraId="408312D5">
      <w:pPr>
        <w:pStyle w:val="5"/>
        <w:numPr>
          <w:ilvl w:val="1"/>
          <w:numId w:val="0"/>
        </w:numPr>
        <w:spacing w:before="2" w:line="360" w:lineRule="auto"/>
        <w:ind w:firstLine="482" w:firstLineChars="200"/>
        <w:jc w:val="left"/>
        <w:rPr>
          <w:rFonts w:hint="eastAsia" w:ascii="宋体" w:hAnsi="宋体" w:eastAsia="宋体" w:cs="宋体"/>
          <w:sz w:val="24"/>
          <w:szCs w:val="24"/>
        </w:rPr>
      </w:pPr>
      <w:r>
        <w:rPr>
          <w:rFonts w:hint="eastAsia" w:ascii="宋体" w:hAnsi="宋体" w:eastAsia="宋体" w:cs="宋体"/>
          <w:sz w:val="24"/>
          <w:szCs w:val="24"/>
        </w:rPr>
        <w:t>8、工程进度计划安排</w:t>
      </w:r>
    </w:p>
    <w:p w14:paraId="544A0522">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项目完成时间</w:t>
      </w:r>
      <w:r>
        <w:rPr>
          <w:rFonts w:hint="eastAsia" w:ascii="宋体" w:hAnsi="宋体" w:eastAsia="宋体" w:cs="宋体"/>
          <w:sz w:val="24"/>
          <w:szCs w:val="24"/>
          <w:lang w:val="en-US" w:eastAsia="zh-CN"/>
        </w:rPr>
        <w:t>要求</w:t>
      </w:r>
      <w:r>
        <w:rPr>
          <w:rFonts w:hint="eastAsia" w:ascii="宋体" w:hAnsi="宋体" w:eastAsia="宋体" w:cs="宋体"/>
          <w:sz w:val="24"/>
          <w:szCs w:val="24"/>
        </w:rPr>
        <w:t>：项目签订合同12个月内完成历史档案数字化加工服务及驻场服务。</w:t>
      </w:r>
    </w:p>
    <w:p w14:paraId="22C35A59">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供应商须对上述建设进度计划工期要求做实质性响应，供应商应满足本招标文件进度要求，填写如下的进度表，或采用以月为单位的甘特图。</w:t>
      </w:r>
    </w:p>
    <w:p w14:paraId="383CDD52">
      <w:pPr>
        <w:pStyle w:val="2"/>
        <w:spacing w:after="0"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项目时间进度表</w:t>
      </w:r>
    </w:p>
    <w:tbl>
      <w:tblPr>
        <w:tblStyle w:val="18"/>
        <w:tblW w:w="86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6"/>
        <w:gridCol w:w="2482"/>
        <w:gridCol w:w="2059"/>
        <w:gridCol w:w="1937"/>
      </w:tblGrid>
      <w:tr w14:paraId="096D9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26" w:type="dxa"/>
            <w:tcBorders>
              <w:top w:val="single" w:color="auto" w:sz="4" w:space="0"/>
              <w:left w:val="single" w:color="auto" w:sz="4" w:space="0"/>
              <w:bottom w:val="single" w:color="auto" w:sz="4" w:space="0"/>
              <w:right w:val="single" w:color="auto" w:sz="4" w:space="0"/>
            </w:tcBorders>
            <w:noWrap w:val="0"/>
            <w:vAlign w:val="center"/>
          </w:tcPr>
          <w:p w14:paraId="3FF9A477">
            <w:pPr>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项目编号</w:t>
            </w:r>
          </w:p>
        </w:tc>
        <w:tc>
          <w:tcPr>
            <w:tcW w:w="2482" w:type="dxa"/>
            <w:tcBorders>
              <w:top w:val="single" w:color="auto" w:sz="4" w:space="0"/>
              <w:left w:val="single" w:color="auto" w:sz="4" w:space="0"/>
              <w:bottom w:val="single" w:color="auto" w:sz="4" w:space="0"/>
              <w:right w:val="single" w:color="auto" w:sz="4" w:space="0"/>
            </w:tcBorders>
            <w:noWrap w:val="0"/>
            <w:vAlign w:val="center"/>
          </w:tcPr>
          <w:p w14:paraId="1ED0F82D">
            <w:pPr>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项目内容</w:t>
            </w:r>
          </w:p>
        </w:tc>
        <w:tc>
          <w:tcPr>
            <w:tcW w:w="2059" w:type="dxa"/>
            <w:tcBorders>
              <w:top w:val="single" w:color="auto" w:sz="4" w:space="0"/>
              <w:left w:val="single" w:color="auto" w:sz="4" w:space="0"/>
              <w:bottom w:val="single" w:color="auto" w:sz="4" w:space="0"/>
              <w:right w:val="single" w:color="auto" w:sz="4" w:space="0"/>
            </w:tcBorders>
            <w:noWrap w:val="0"/>
            <w:vAlign w:val="center"/>
          </w:tcPr>
          <w:p w14:paraId="3BB78EF5">
            <w:pPr>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开始时间</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3BCEDAFF">
            <w:pPr>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完成时间</w:t>
            </w:r>
          </w:p>
        </w:tc>
      </w:tr>
      <w:tr w14:paraId="56F65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center"/>
          </w:tcPr>
          <w:p w14:paraId="55B75E1F">
            <w:pPr>
              <w:autoSpaceDN w:val="0"/>
              <w:spacing w:line="360" w:lineRule="auto"/>
              <w:ind w:firstLine="480" w:firstLineChars="200"/>
              <w:jc w:val="left"/>
              <w:rPr>
                <w:rFonts w:hint="eastAsia" w:ascii="宋体" w:hAnsi="宋体" w:eastAsia="宋体" w:cs="宋体"/>
                <w:sz w:val="24"/>
                <w:szCs w:val="24"/>
              </w:rPr>
            </w:pPr>
          </w:p>
        </w:tc>
        <w:tc>
          <w:tcPr>
            <w:tcW w:w="2482" w:type="dxa"/>
            <w:tcBorders>
              <w:top w:val="single" w:color="auto" w:sz="4" w:space="0"/>
              <w:left w:val="single" w:color="auto" w:sz="4" w:space="0"/>
              <w:bottom w:val="single" w:color="auto" w:sz="4" w:space="0"/>
              <w:right w:val="single" w:color="auto" w:sz="4" w:space="0"/>
            </w:tcBorders>
            <w:noWrap w:val="0"/>
            <w:vAlign w:val="center"/>
          </w:tcPr>
          <w:p w14:paraId="341F9267">
            <w:pPr>
              <w:autoSpaceDN w:val="0"/>
              <w:spacing w:line="360" w:lineRule="auto"/>
              <w:ind w:firstLine="480" w:firstLineChars="200"/>
              <w:jc w:val="left"/>
              <w:rPr>
                <w:rFonts w:hint="eastAsia" w:ascii="宋体" w:hAnsi="宋体" w:eastAsia="宋体" w:cs="宋体"/>
                <w:sz w:val="24"/>
                <w:szCs w:val="24"/>
              </w:rPr>
            </w:pPr>
          </w:p>
        </w:tc>
        <w:tc>
          <w:tcPr>
            <w:tcW w:w="2059" w:type="dxa"/>
            <w:tcBorders>
              <w:top w:val="single" w:color="auto" w:sz="4" w:space="0"/>
              <w:left w:val="single" w:color="auto" w:sz="4" w:space="0"/>
              <w:bottom w:val="single" w:color="auto" w:sz="4" w:space="0"/>
              <w:right w:val="single" w:color="auto" w:sz="4" w:space="0"/>
            </w:tcBorders>
            <w:noWrap w:val="0"/>
            <w:vAlign w:val="center"/>
          </w:tcPr>
          <w:p w14:paraId="0259C686">
            <w:pPr>
              <w:autoSpaceDN w:val="0"/>
              <w:spacing w:line="360" w:lineRule="auto"/>
              <w:ind w:firstLine="480" w:firstLineChars="200"/>
              <w:jc w:val="left"/>
              <w:rPr>
                <w:rFonts w:hint="eastAsia" w:ascii="宋体" w:hAnsi="宋体" w:eastAsia="宋体" w:cs="宋体"/>
                <w:sz w:val="24"/>
                <w:szCs w:val="24"/>
              </w:rPr>
            </w:pPr>
          </w:p>
        </w:tc>
        <w:tc>
          <w:tcPr>
            <w:tcW w:w="1937" w:type="dxa"/>
            <w:tcBorders>
              <w:top w:val="single" w:color="auto" w:sz="4" w:space="0"/>
              <w:left w:val="single" w:color="auto" w:sz="4" w:space="0"/>
              <w:bottom w:val="single" w:color="auto" w:sz="4" w:space="0"/>
              <w:right w:val="single" w:color="auto" w:sz="4" w:space="0"/>
            </w:tcBorders>
            <w:noWrap w:val="0"/>
            <w:vAlign w:val="center"/>
          </w:tcPr>
          <w:p w14:paraId="68FA321A">
            <w:pPr>
              <w:autoSpaceDN w:val="0"/>
              <w:spacing w:line="360" w:lineRule="auto"/>
              <w:ind w:firstLine="480" w:firstLineChars="200"/>
              <w:jc w:val="left"/>
              <w:rPr>
                <w:rFonts w:hint="eastAsia" w:ascii="宋体" w:hAnsi="宋体" w:eastAsia="宋体" w:cs="宋体"/>
                <w:sz w:val="24"/>
                <w:szCs w:val="24"/>
              </w:rPr>
            </w:pPr>
          </w:p>
        </w:tc>
      </w:tr>
    </w:tbl>
    <w:p w14:paraId="54EE0B34">
      <w:pPr>
        <w:pStyle w:val="3"/>
        <w:ind w:firstLine="0" w:firstLineChars="0"/>
        <w:jc w:val="left"/>
        <w:rPr>
          <w:rFonts w:hint="eastAsia" w:ascii="宋体" w:hAnsi="宋体" w:eastAsia="宋体" w:cs="宋体"/>
          <w:sz w:val="24"/>
          <w:szCs w:val="24"/>
        </w:rPr>
      </w:pPr>
    </w:p>
    <w:p w14:paraId="6D8B30F3">
      <w:pPr>
        <w:pStyle w:val="5"/>
        <w:numPr>
          <w:ilvl w:val="1"/>
          <w:numId w:val="0"/>
        </w:numPr>
        <w:spacing w:before="2" w:line="360" w:lineRule="auto"/>
        <w:ind w:left="420" w:leftChars="200"/>
        <w:jc w:val="left"/>
        <w:rPr>
          <w:rFonts w:hint="eastAsia" w:ascii="宋体" w:hAnsi="宋体" w:eastAsia="宋体" w:cs="宋体"/>
          <w:sz w:val="24"/>
          <w:szCs w:val="24"/>
        </w:rPr>
      </w:pPr>
      <w:r>
        <w:rPr>
          <w:rFonts w:hint="eastAsia" w:ascii="宋体" w:hAnsi="宋体" w:eastAsia="宋体" w:cs="宋体"/>
          <w:sz w:val="24"/>
          <w:szCs w:val="24"/>
        </w:rPr>
        <w:t>9、项目验收</w:t>
      </w:r>
    </w:p>
    <w:p w14:paraId="1160890F">
      <w:pPr>
        <w:pStyle w:val="2"/>
        <w:spacing w:after="0"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（1）数据抽检</w:t>
      </w:r>
    </w:p>
    <w:p w14:paraId="316E4E28">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以抽检方式检查目录数据库、图像文件、数据挂接的质量以及数字化工作记录是否完整等。一个批次数据抽检的比率应达到数字化总页数的5%以上(含5%)。</w:t>
      </w:r>
    </w:p>
    <w:p w14:paraId="0FF330F0">
      <w:pPr>
        <w:pStyle w:val="2"/>
        <w:spacing w:after="0"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（2）验收指标</w:t>
      </w:r>
    </w:p>
    <w:p w14:paraId="01B62864">
      <w:pPr>
        <w:pStyle w:val="2"/>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当目录数据录入有错误或图像文件不完整、不清晰或目录数据与图像文件挂接错误时，确定为“不合格”。统计“不合格”的页数。抽检合格的页数=抽检页总数－抽检不合格的页数，合格率=抽检合格的页数/抽检页总数×100%。合格率应达到99.7%以上（含99.7%）。数字化工作记录应完整。</w:t>
      </w:r>
    </w:p>
    <w:p w14:paraId="4C2245BC">
      <w:pPr>
        <w:pStyle w:val="2"/>
        <w:numPr>
          <w:ilvl w:val="0"/>
          <w:numId w:val="8"/>
        </w:numPr>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成交供应商应承诺配合采购人完成上级单位定期对本单位纸质档案数字化工作进行的检查或验收工作，并配合完成整改。</w:t>
      </w:r>
    </w:p>
    <w:p w14:paraId="65F0F077">
      <w:pPr>
        <w:pStyle w:val="3"/>
        <w:numPr>
          <w:ilvl w:val="0"/>
          <w:numId w:val="9"/>
        </w:num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其他要求</w:t>
      </w:r>
    </w:p>
    <w:p w14:paraId="67427976">
      <w:pPr>
        <w:pStyle w:val="3"/>
        <w:numPr>
          <w:ilvl w:val="0"/>
          <w:numId w:val="0"/>
        </w:numPr>
        <w:spacing w:line="360" w:lineRule="auto"/>
        <w:ind w:firstLine="720" w:firstLineChars="3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其他未尽事宜详见合同。</w:t>
      </w:r>
    </w:p>
    <w:p w14:paraId="5FC473A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yellow"/>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5046"/>
    </w:sdtPr>
    <w:sdtContent>
      <w:p w14:paraId="2453652E">
        <w:pPr>
          <w:pStyle w:val="12"/>
          <w:jc w:val="center"/>
        </w:pPr>
        <w:r>
          <w:fldChar w:fldCharType="begin"/>
        </w:r>
        <w:r>
          <w:instrText xml:space="preserve">PAGE   \* MERGEFORMAT</w:instrText>
        </w:r>
        <w:r>
          <w:fldChar w:fldCharType="separate"/>
        </w:r>
        <w:r>
          <w:rPr>
            <w:lang w:val="zh-CN"/>
          </w:rPr>
          <w:t>5</w:t>
        </w:r>
        <w:r>
          <w:fldChar w:fldCharType="end"/>
        </w:r>
      </w:p>
    </w:sdtContent>
  </w:sdt>
  <w:p w14:paraId="7BD63761">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934A">
    <w:pPr>
      <w:pStyle w:val="13"/>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9BB98"/>
    <w:multiLevelType w:val="singleLevel"/>
    <w:tmpl w:val="9819BB98"/>
    <w:lvl w:ilvl="0" w:tentative="0">
      <w:start w:val="1"/>
      <w:numFmt w:val="decimal"/>
      <w:suff w:val="space"/>
      <w:lvlText w:val="(%1)"/>
      <w:lvlJc w:val="left"/>
      <w:pPr>
        <w:ind w:left="454" w:hanging="454"/>
      </w:pPr>
      <w:rPr>
        <w:rFonts w:hint="default"/>
      </w:rPr>
    </w:lvl>
  </w:abstractNum>
  <w:abstractNum w:abstractNumId="1">
    <w:nsid w:val="BE296977"/>
    <w:multiLevelType w:val="multilevel"/>
    <w:tmpl w:val="BE296977"/>
    <w:lvl w:ilvl="0" w:tentative="0">
      <w:start w:val="1"/>
      <w:numFmt w:val="bullet"/>
      <w:suff w:val="space"/>
      <w:lvlText w:val=""/>
      <w:lvlJc w:val="left"/>
      <w:pPr>
        <w:ind w:left="0" w:firstLine="0"/>
      </w:pPr>
      <w:rPr>
        <w:rFonts w:hint="default" w:ascii="Wingdings" w:hAnsi="Wingdings"/>
      </w:rPr>
    </w:lvl>
    <w:lvl w:ilvl="1" w:tentative="0">
      <w:start w:val="1"/>
      <w:numFmt w:val="bullet"/>
      <w:lvlText w:val=""/>
      <w:lvlJc w:val="left"/>
      <w:pPr>
        <w:ind w:left="2220" w:hanging="420"/>
      </w:pPr>
      <w:rPr>
        <w:rFonts w:hint="default" w:ascii="Wingdings" w:hAnsi="Wingdings"/>
      </w:rPr>
    </w:lvl>
    <w:lvl w:ilvl="2" w:tentative="0">
      <w:start w:val="1"/>
      <w:numFmt w:val="bullet"/>
      <w:lvlText w:val=""/>
      <w:lvlJc w:val="left"/>
      <w:pPr>
        <w:ind w:left="2640" w:hanging="420"/>
      </w:pPr>
      <w:rPr>
        <w:rFonts w:hint="default" w:ascii="Wingdings" w:hAnsi="Wingdings"/>
      </w:rPr>
    </w:lvl>
    <w:lvl w:ilvl="3" w:tentative="0">
      <w:start w:val="1"/>
      <w:numFmt w:val="bullet"/>
      <w:lvlText w:val=""/>
      <w:lvlJc w:val="left"/>
      <w:pPr>
        <w:ind w:left="3060" w:hanging="420"/>
      </w:pPr>
      <w:rPr>
        <w:rFonts w:hint="default" w:ascii="Wingdings" w:hAnsi="Wingdings"/>
      </w:rPr>
    </w:lvl>
    <w:lvl w:ilvl="4" w:tentative="0">
      <w:start w:val="1"/>
      <w:numFmt w:val="bullet"/>
      <w:lvlText w:val=""/>
      <w:lvlJc w:val="left"/>
      <w:pPr>
        <w:ind w:left="3480" w:hanging="420"/>
      </w:pPr>
      <w:rPr>
        <w:rFonts w:hint="default" w:ascii="Wingdings" w:hAnsi="Wingdings"/>
      </w:rPr>
    </w:lvl>
    <w:lvl w:ilvl="5" w:tentative="0">
      <w:start w:val="1"/>
      <w:numFmt w:val="bullet"/>
      <w:lvlText w:val=""/>
      <w:lvlJc w:val="left"/>
      <w:pPr>
        <w:ind w:left="3900" w:hanging="420"/>
      </w:pPr>
      <w:rPr>
        <w:rFonts w:hint="default" w:ascii="Wingdings" w:hAnsi="Wingdings"/>
      </w:rPr>
    </w:lvl>
    <w:lvl w:ilvl="6" w:tentative="0">
      <w:start w:val="1"/>
      <w:numFmt w:val="bullet"/>
      <w:lvlText w:val=""/>
      <w:lvlJc w:val="left"/>
      <w:pPr>
        <w:ind w:left="4320" w:hanging="420"/>
      </w:pPr>
      <w:rPr>
        <w:rFonts w:hint="default" w:ascii="Wingdings" w:hAnsi="Wingdings"/>
      </w:rPr>
    </w:lvl>
    <w:lvl w:ilvl="7" w:tentative="0">
      <w:start w:val="1"/>
      <w:numFmt w:val="bullet"/>
      <w:lvlText w:val=""/>
      <w:lvlJc w:val="left"/>
      <w:pPr>
        <w:ind w:left="4740" w:hanging="420"/>
      </w:pPr>
      <w:rPr>
        <w:rFonts w:hint="default" w:ascii="Wingdings" w:hAnsi="Wingdings"/>
      </w:rPr>
    </w:lvl>
    <w:lvl w:ilvl="8" w:tentative="0">
      <w:start w:val="1"/>
      <w:numFmt w:val="bullet"/>
      <w:lvlText w:val=""/>
      <w:lvlJc w:val="left"/>
      <w:pPr>
        <w:ind w:left="5160" w:hanging="420"/>
      </w:pPr>
      <w:rPr>
        <w:rFonts w:hint="default" w:ascii="Wingdings" w:hAnsi="Wingdings"/>
      </w:rPr>
    </w:lvl>
  </w:abstractNum>
  <w:abstractNum w:abstractNumId="2">
    <w:nsid w:val="D43B250C"/>
    <w:multiLevelType w:val="singleLevel"/>
    <w:tmpl w:val="D43B250C"/>
    <w:lvl w:ilvl="0" w:tentative="0">
      <w:start w:val="1"/>
      <w:numFmt w:val="chineseCounting"/>
      <w:suff w:val="nothing"/>
      <w:lvlText w:val="%1、"/>
      <w:lvlJc w:val="left"/>
      <w:rPr>
        <w:rFonts w:hint="eastAsia"/>
      </w:rPr>
    </w:lvl>
  </w:abstractNum>
  <w:abstractNum w:abstractNumId="3">
    <w:nsid w:val="E84A0518"/>
    <w:multiLevelType w:val="singleLevel"/>
    <w:tmpl w:val="E84A0518"/>
    <w:lvl w:ilvl="0" w:tentative="0">
      <w:start w:val="3"/>
      <w:numFmt w:val="decimal"/>
      <w:suff w:val="nothing"/>
      <w:lvlText w:val="（%1）"/>
      <w:lvlJc w:val="left"/>
    </w:lvl>
  </w:abstractNum>
  <w:abstractNum w:abstractNumId="4">
    <w:nsid w:val="EE4F0F8A"/>
    <w:multiLevelType w:val="singleLevel"/>
    <w:tmpl w:val="EE4F0F8A"/>
    <w:lvl w:ilvl="0" w:tentative="0">
      <w:start w:val="5"/>
      <w:numFmt w:val="decimal"/>
      <w:suff w:val="nothing"/>
      <w:lvlText w:val="%1、"/>
      <w:lvlJc w:val="left"/>
    </w:lvl>
  </w:abstractNum>
  <w:abstractNum w:abstractNumId="5">
    <w:nsid w:val="04004E6B"/>
    <w:multiLevelType w:val="singleLevel"/>
    <w:tmpl w:val="04004E6B"/>
    <w:lvl w:ilvl="0" w:tentative="0">
      <w:start w:val="1"/>
      <w:numFmt w:val="decimal"/>
      <w:suff w:val="space"/>
      <w:lvlText w:val="(%1)"/>
      <w:lvlJc w:val="left"/>
      <w:pPr>
        <w:ind w:left="454" w:hanging="454"/>
      </w:pPr>
      <w:rPr>
        <w:rFonts w:hint="default"/>
      </w:rPr>
    </w:lvl>
  </w:abstractNum>
  <w:abstractNum w:abstractNumId="6">
    <w:nsid w:val="3EFA3838"/>
    <w:multiLevelType w:val="singleLevel"/>
    <w:tmpl w:val="3EFA3838"/>
    <w:lvl w:ilvl="0" w:tentative="0">
      <w:start w:val="10"/>
      <w:numFmt w:val="decimal"/>
      <w:suff w:val="nothing"/>
      <w:lvlText w:val="%1、"/>
      <w:lvlJc w:val="left"/>
    </w:lvl>
  </w:abstractNum>
  <w:abstractNum w:abstractNumId="7">
    <w:nsid w:val="442E505F"/>
    <w:multiLevelType w:val="multilevel"/>
    <w:tmpl w:val="442E505F"/>
    <w:lvl w:ilvl="0" w:tentative="0">
      <w:start w:val="1"/>
      <w:numFmt w:val="chineseCountingThousand"/>
      <w:pStyle w:val="4"/>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6"/>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8">
    <w:nsid w:val="6358C4AA"/>
    <w:multiLevelType w:val="singleLevel"/>
    <w:tmpl w:val="6358C4AA"/>
    <w:lvl w:ilvl="0" w:tentative="0">
      <w:start w:val="1"/>
      <w:numFmt w:val="decimal"/>
      <w:suff w:val="space"/>
      <w:lvlText w:val="(%1)"/>
      <w:lvlJc w:val="left"/>
      <w:pPr>
        <w:ind w:left="454" w:hanging="454"/>
      </w:pPr>
      <w:rPr>
        <w:rFonts w:hint="default"/>
      </w:rPr>
    </w:lvl>
  </w:abstractNum>
  <w:num w:numId="1">
    <w:abstractNumId w:val="7"/>
  </w:num>
  <w:num w:numId="2">
    <w:abstractNumId w:val="2"/>
  </w:num>
  <w:num w:numId="3">
    <w:abstractNumId w:val="0"/>
  </w:num>
  <w:num w:numId="4">
    <w:abstractNumId w:val="5"/>
  </w:num>
  <w:num w:numId="5">
    <w:abstractNumId w:val="8"/>
  </w:num>
  <w:num w:numId="6">
    <w:abstractNumId w:val="1"/>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mNWQ1YTgwYWZkZTc4ZTBjZWVmMzkyZTE3N2YxN2EifQ=="/>
  </w:docVars>
  <w:rsids>
    <w:rsidRoot w:val="00520E97"/>
    <w:rsid w:val="00094863"/>
    <w:rsid w:val="000A6B93"/>
    <w:rsid w:val="000E0381"/>
    <w:rsid w:val="00147E89"/>
    <w:rsid w:val="0015496D"/>
    <w:rsid w:val="00190FB8"/>
    <w:rsid w:val="001B10D6"/>
    <w:rsid w:val="00211A42"/>
    <w:rsid w:val="00242283"/>
    <w:rsid w:val="00286DDD"/>
    <w:rsid w:val="002B303F"/>
    <w:rsid w:val="002B394E"/>
    <w:rsid w:val="002D57FA"/>
    <w:rsid w:val="003261C0"/>
    <w:rsid w:val="003764BA"/>
    <w:rsid w:val="00386B7C"/>
    <w:rsid w:val="003A6E74"/>
    <w:rsid w:val="003D507A"/>
    <w:rsid w:val="003F6334"/>
    <w:rsid w:val="00417550"/>
    <w:rsid w:val="00422521"/>
    <w:rsid w:val="004817F5"/>
    <w:rsid w:val="00484454"/>
    <w:rsid w:val="004A46FA"/>
    <w:rsid w:val="004C7AF9"/>
    <w:rsid w:val="004E42E7"/>
    <w:rsid w:val="004E5883"/>
    <w:rsid w:val="004F0279"/>
    <w:rsid w:val="004F10E8"/>
    <w:rsid w:val="00520E97"/>
    <w:rsid w:val="00541236"/>
    <w:rsid w:val="00552E5E"/>
    <w:rsid w:val="00573663"/>
    <w:rsid w:val="00595A43"/>
    <w:rsid w:val="005B5ABA"/>
    <w:rsid w:val="005D029C"/>
    <w:rsid w:val="005D4865"/>
    <w:rsid w:val="005F0D6F"/>
    <w:rsid w:val="0063480F"/>
    <w:rsid w:val="00635AA7"/>
    <w:rsid w:val="00654513"/>
    <w:rsid w:val="00695B94"/>
    <w:rsid w:val="006C353D"/>
    <w:rsid w:val="006C43C6"/>
    <w:rsid w:val="00701AE1"/>
    <w:rsid w:val="007053B6"/>
    <w:rsid w:val="00795FAF"/>
    <w:rsid w:val="007C6F95"/>
    <w:rsid w:val="007C7F88"/>
    <w:rsid w:val="0080584D"/>
    <w:rsid w:val="0081212E"/>
    <w:rsid w:val="00846892"/>
    <w:rsid w:val="008914ED"/>
    <w:rsid w:val="008914F3"/>
    <w:rsid w:val="0090278A"/>
    <w:rsid w:val="00907167"/>
    <w:rsid w:val="00925CFB"/>
    <w:rsid w:val="009312AA"/>
    <w:rsid w:val="00942D2E"/>
    <w:rsid w:val="00975149"/>
    <w:rsid w:val="009A4BF0"/>
    <w:rsid w:val="00A376F4"/>
    <w:rsid w:val="00A44802"/>
    <w:rsid w:val="00A748B8"/>
    <w:rsid w:val="00B66B3D"/>
    <w:rsid w:val="00BB1F96"/>
    <w:rsid w:val="00BD0256"/>
    <w:rsid w:val="00BF4C2C"/>
    <w:rsid w:val="00C22D9E"/>
    <w:rsid w:val="00C2385F"/>
    <w:rsid w:val="00C97203"/>
    <w:rsid w:val="00CC3AC2"/>
    <w:rsid w:val="00CC55CF"/>
    <w:rsid w:val="00D32460"/>
    <w:rsid w:val="00D455AA"/>
    <w:rsid w:val="00D61FF2"/>
    <w:rsid w:val="00D93348"/>
    <w:rsid w:val="00DB3EC1"/>
    <w:rsid w:val="00DD318F"/>
    <w:rsid w:val="00E22D3F"/>
    <w:rsid w:val="00E71536"/>
    <w:rsid w:val="00EA5DF2"/>
    <w:rsid w:val="00EC163F"/>
    <w:rsid w:val="00EF5B38"/>
    <w:rsid w:val="00F6103C"/>
    <w:rsid w:val="00FC36DF"/>
    <w:rsid w:val="00FC6773"/>
    <w:rsid w:val="00FE0E8A"/>
    <w:rsid w:val="00FF6F46"/>
    <w:rsid w:val="02297BE6"/>
    <w:rsid w:val="03832336"/>
    <w:rsid w:val="042E69E2"/>
    <w:rsid w:val="0490190F"/>
    <w:rsid w:val="067E0614"/>
    <w:rsid w:val="06AE1106"/>
    <w:rsid w:val="073E0D83"/>
    <w:rsid w:val="0B13539B"/>
    <w:rsid w:val="0B24315C"/>
    <w:rsid w:val="0B7456A4"/>
    <w:rsid w:val="0BCA64E2"/>
    <w:rsid w:val="0BD15271"/>
    <w:rsid w:val="0C5745FC"/>
    <w:rsid w:val="0E1C10D1"/>
    <w:rsid w:val="0E6A782F"/>
    <w:rsid w:val="0F8A24E8"/>
    <w:rsid w:val="11A55826"/>
    <w:rsid w:val="12DE7825"/>
    <w:rsid w:val="152B6F63"/>
    <w:rsid w:val="15AB0ABB"/>
    <w:rsid w:val="15C0655C"/>
    <w:rsid w:val="1678078D"/>
    <w:rsid w:val="169E2C1C"/>
    <w:rsid w:val="171A2470"/>
    <w:rsid w:val="194D1CB8"/>
    <w:rsid w:val="1A1B59ED"/>
    <w:rsid w:val="1A3D3E6B"/>
    <w:rsid w:val="1C0D66DB"/>
    <w:rsid w:val="1C2B0F99"/>
    <w:rsid w:val="1DE62D5A"/>
    <w:rsid w:val="1F4B76D7"/>
    <w:rsid w:val="1FFF600B"/>
    <w:rsid w:val="200849D1"/>
    <w:rsid w:val="203527EC"/>
    <w:rsid w:val="21A70497"/>
    <w:rsid w:val="22775ABF"/>
    <w:rsid w:val="23287787"/>
    <w:rsid w:val="24DD6DCC"/>
    <w:rsid w:val="255045B2"/>
    <w:rsid w:val="26D52E62"/>
    <w:rsid w:val="26E33204"/>
    <w:rsid w:val="2A5E1D27"/>
    <w:rsid w:val="2A8A2314"/>
    <w:rsid w:val="2AEE5863"/>
    <w:rsid w:val="2BB00137"/>
    <w:rsid w:val="2C68119F"/>
    <w:rsid w:val="344B1BCD"/>
    <w:rsid w:val="34DE5E29"/>
    <w:rsid w:val="36EB75BC"/>
    <w:rsid w:val="37106F10"/>
    <w:rsid w:val="37DB3C9B"/>
    <w:rsid w:val="384A5821"/>
    <w:rsid w:val="396F1C0A"/>
    <w:rsid w:val="3ADA6C48"/>
    <w:rsid w:val="3D4C01F7"/>
    <w:rsid w:val="3DB85A64"/>
    <w:rsid w:val="3DC37382"/>
    <w:rsid w:val="3E5F40AD"/>
    <w:rsid w:val="410D2F57"/>
    <w:rsid w:val="41731A1B"/>
    <w:rsid w:val="41D25C46"/>
    <w:rsid w:val="42212242"/>
    <w:rsid w:val="426018CC"/>
    <w:rsid w:val="42DD4DF7"/>
    <w:rsid w:val="43781E3C"/>
    <w:rsid w:val="44326014"/>
    <w:rsid w:val="44485A93"/>
    <w:rsid w:val="44692510"/>
    <w:rsid w:val="446C2633"/>
    <w:rsid w:val="45A92F06"/>
    <w:rsid w:val="45EC115A"/>
    <w:rsid w:val="46064D3E"/>
    <w:rsid w:val="46C07277"/>
    <w:rsid w:val="46EA5025"/>
    <w:rsid w:val="47D31139"/>
    <w:rsid w:val="48122DB9"/>
    <w:rsid w:val="48E63159"/>
    <w:rsid w:val="498D2D3D"/>
    <w:rsid w:val="4B364E98"/>
    <w:rsid w:val="4D747BBB"/>
    <w:rsid w:val="4DFD20AB"/>
    <w:rsid w:val="4E035902"/>
    <w:rsid w:val="4F3560FA"/>
    <w:rsid w:val="51B47B3D"/>
    <w:rsid w:val="540D44AF"/>
    <w:rsid w:val="551F5EFC"/>
    <w:rsid w:val="554020D6"/>
    <w:rsid w:val="5590755D"/>
    <w:rsid w:val="56B153BE"/>
    <w:rsid w:val="571D62CD"/>
    <w:rsid w:val="57697C23"/>
    <w:rsid w:val="595C703F"/>
    <w:rsid w:val="59D06018"/>
    <w:rsid w:val="5B1433B1"/>
    <w:rsid w:val="5BD237B0"/>
    <w:rsid w:val="5CF714FC"/>
    <w:rsid w:val="5D437F7D"/>
    <w:rsid w:val="5E152203"/>
    <w:rsid w:val="5EEA72F8"/>
    <w:rsid w:val="5F805584"/>
    <w:rsid w:val="62800817"/>
    <w:rsid w:val="63443BFB"/>
    <w:rsid w:val="68E20CFD"/>
    <w:rsid w:val="69847B7E"/>
    <w:rsid w:val="6AB158BE"/>
    <w:rsid w:val="6B3A5E90"/>
    <w:rsid w:val="6BB56CEE"/>
    <w:rsid w:val="6BDE0156"/>
    <w:rsid w:val="6C1907E6"/>
    <w:rsid w:val="6C3030F9"/>
    <w:rsid w:val="6CCE7C4E"/>
    <w:rsid w:val="6D3A1E4D"/>
    <w:rsid w:val="6F3B4DD8"/>
    <w:rsid w:val="6F814F0E"/>
    <w:rsid w:val="707D6EAA"/>
    <w:rsid w:val="70C774DA"/>
    <w:rsid w:val="70FE6CD6"/>
    <w:rsid w:val="71637FD2"/>
    <w:rsid w:val="719B2C89"/>
    <w:rsid w:val="73414B48"/>
    <w:rsid w:val="744768A8"/>
    <w:rsid w:val="76897E86"/>
    <w:rsid w:val="77C3378B"/>
    <w:rsid w:val="77CC6261"/>
    <w:rsid w:val="78243542"/>
    <w:rsid w:val="78FF1B25"/>
    <w:rsid w:val="792926D3"/>
    <w:rsid w:val="79562D25"/>
    <w:rsid w:val="7A7D3FF2"/>
    <w:rsid w:val="7AE242A6"/>
    <w:rsid w:val="7B0F3449"/>
    <w:rsid w:val="7CA97FA9"/>
    <w:rsid w:val="7D12130A"/>
    <w:rsid w:val="7D63222C"/>
    <w:rsid w:val="7F275E1B"/>
    <w:rsid w:val="7FF4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autoRedefine/>
    <w:qFormat/>
    <w:uiPriority w:val="99"/>
    <w:pPr>
      <w:widowControl/>
      <w:spacing w:line="360" w:lineRule="auto"/>
    </w:pPr>
    <w:rPr>
      <w:rFonts w:ascii="Times New Roman" w:hAnsi="Times New Roman" w:eastAsia="宋体" w:cs="Times New Roman"/>
      <w:kern w:val="0"/>
      <w:sz w:val="20"/>
      <w:szCs w:val="20"/>
    </w:rPr>
  </w:style>
  <w:style w:type="paragraph" w:customStyle="1" w:styleId="3">
    <w:name w:val="A正文小四"/>
    <w:basedOn w:val="1"/>
    <w:autoRedefine/>
    <w:qFormat/>
    <w:uiPriority w:val="0"/>
    <w:pPr>
      <w:spacing w:before="96" w:after="96"/>
      <w:ind w:firstLine="200" w:firstLineChars="200"/>
    </w:pPr>
    <w:rPr>
      <w:rFonts w:cs="黑体"/>
      <w:sz w:val="24"/>
      <w:szCs w:val="24"/>
    </w:rPr>
  </w:style>
  <w:style w:type="paragraph" w:styleId="7">
    <w:name w:val="annotation text"/>
    <w:basedOn w:val="1"/>
    <w:autoRedefine/>
    <w:semiHidden/>
    <w:unhideWhenUsed/>
    <w:qFormat/>
    <w:uiPriority w:val="99"/>
    <w:pPr>
      <w:jc w:val="left"/>
    </w:pPr>
  </w:style>
  <w:style w:type="paragraph" w:styleId="8">
    <w:name w:val="Body Text Indent"/>
    <w:basedOn w:val="1"/>
    <w:autoRedefine/>
    <w:qFormat/>
    <w:uiPriority w:val="0"/>
    <w:pPr>
      <w:ind w:firstLine="645"/>
    </w:pPr>
    <w:rPr>
      <w:rFonts w:ascii="楷体_GB2312" w:eastAsia="楷体_GB2312"/>
      <w:sz w:val="32"/>
      <w:szCs w:val="20"/>
    </w:rPr>
  </w:style>
  <w:style w:type="paragraph" w:styleId="9">
    <w:name w:val="Plain Text"/>
    <w:basedOn w:val="1"/>
    <w:autoRedefine/>
    <w:qFormat/>
    <w:uiPriority w:val="0"/>
    <w:rPr>
      <w:rFonts w:ascii="宋体" w:hAnsi="Courier New"/>
    </w:rPr>
  </w:style>
  <w:style w:type="paragraph" w:styleId="10">
    <w:name w:val="Date"/>
    <w:basedOn w:val="1"/>
    <w:next w:val="1"/>
    <w:link w:val="31"/>
    <w:autoRedefine/>
    <w:qFormat/>
    <w:uiPriority w:val="99"/>
    <w:rPr>
      <w:rFonts w:hint="eastAsia" w:ascii="仿宋_GB2312" w:hAnsi="Times New Roman" w:eastAsia="仿宋_GB2312" w:cs="Times New Roman"/>
      <w:kern w:val="0"/>
      <w:sz w:val="32"/>
      <w:szCs w:val="20"/>
    </w:rPr>
  </w:style>
  <w:style w:type="paragraph" w:styleId="11">
    <w:name w:val="Balloon Text"/>
    <w:basedOn w:val="1"/>
    <w:link w:val="36"/>
    <w:semiHidden/>
    <w:unhideWhenUsed/>
    <w:qFormat/>
    <w:uiPriority w:val="99"/>
    <w:rPr>
      <w:sz w:val="18"/>
      <w:szCs w:val="18"/>
    </w:rPr>
  </w:style>
  <w:style w:type="paragraph" w:styleId="12">
    <w:name w:val="footer"/>
    <w:basedOn w:val="1"/>
    <w:link w:val="24"/>
    <w:autoRedefine/>
    <w:unhideWhenUsed/>
    <w:qFormat/>
    <w:uiPriority w:val="99"/>
    <w:pPr>
      <w:tabs>
        <w:tab w:val="center" w:pos="4153"/>
        <w:tab w:val="right" w:pos="8306"/>
      </w:tabs>
      <w:snapToGrid w:val="0"/>
      <w:jc w:val="left"/>
    </w:pPr>
    <w:rPr>
      <w:sz w:val="18"/>
      <w:szCs w:val="18"/>
    </w:rPr>
  </w:style>
  <w:style w:type="paragraph" w:styleId="13">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6"/>
    <w:autoRedefine/>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7">
    <w:name w:val="Body Text First Indent 2"/>
    <w:basedOn w:val="8"/>
    <w:autoRedefine/>
    <w:qFormat/>
    <w:uiPriority w:val="99"/>
    <w:pPr>
      <w:spacing w:after="120"/>
      <w:ind w:left="420" w:leftChars="200" w:firstLine="420" w:firstLineChars="200"/>
    </w:pPr>
    <w:rPr>
      <w:sz w:val="21"/>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annotation reference"/>
    <w:autoRedefine/>
    <w:semiHidden/>
    <w:qFormat/>
    <w:uiPriority w:val="99"/>
    <w:rPr>
      <w:sz w:val="21"/>
      <w:szCs w:val="21"/>
    </w:rPr>
  </w:style>
  <w:style w:type="character" w:customStyle="1" w:styleId="23">
    <w:name w:val="页眉 Char"/>
    <w:basedOn w:val="20"/>
    <w:link w:val="13"/>
    <w:autoRedefine/>
    <w:qFormat/>
    <w:uiPriority w:val="99"/>
    <w:rPr>
      <w:sz w:val="18"/>
      <w:szCs w:val="18"/>
    </w:rPr>
  </w:style>
  <w:style w:type="character" w:customStyle="1" w:styleId="24">
    <w:name w:val="页脚 Char"/>
    <w:basedOn w:val="20"/>
    <w:link w:val="12"/>
    <w:autoRedefine/>
    <w:qFormat/>
    <w:uiPriority w:val="99"/>
    <w:rPr>
      <w:sz w:val="18"/>
      <w:szCs w:val="18"/>
    </w:rPr>
  </w:style>
  <w:style w:type="paragraph" w:styleId="25">
    <w:name w:val="List Paragraph"/>
    <w:basedOn w:val="1"/>
    <w:autoRedefine/>
    <w:qFormat/>
    <w:uiPriority w:val="34"/>
    <w:pPr>
      <w:ind w:firstLine="420" w:firstLineChars="200"/>
    </w:pPr>
  </w:style>
  <w:style w:type="character" w:customStyle="1" w:styleId="26">
    <w:name w:val="标题 Char"/>
    <w:link w:val="16"/>
    <w:autoRedefine/>
    <w:qFormat/>
    <w:uiPriority w:val="10"/>
    <w:rPr>
      <w:rFonts w:ascii="Times New Roman" w:hAnsi="Times New Roman" w:eastAsia="方正小标宋简体"/>
      <w:spacing w:val="5"/>
      <w:kern w:val="28"/>
      <w:sz w:val="36"/>
      <w:szCs w:val="52"/>
    </w:rPr>
  </w:style>
  <w:style w:type="character" w:customStyle="1" w:styleId="27">
    <w:name w:val="标题 字符1"/>
    <w:basedOn w:val="20"/>
    <w:autoRedefine/>
    <w:qFormat/>
    <w:uiPriority w:val="10"/>
    <w:rPr>
      <w:rFonts w:asciiTheme="majorHAnsi" w:hAnsiTheme="majorHAnsi" w:eastAsiaTheme="majorEastAsia" w:cstheme="majorBidi"/>
      <w:b/>
      <w:bCs/>
      <w:sz w:val="32"/>
      <w:szCs w:val="32"/>
    </w:rPr>
  </w:style>
  <w:style w:type="character" w:customStyle="1" w:styleId="28">
    <w:name w:val="HTML 预设格式 Char"/>
    <w:basedOn w:val="20"/>
    <w:link w:val="14"/>
    <w:autoRedefine/>
    <w:qFormat/>
    <w:uiPriority w:val="0"/>
    <w:rPr>
      <w:rFonts w:ascii="Arial" w:hAnsi="Arial" w:eastAsia="宋体" w:cs="Arial"/>
      <w:kern w:val="0"/>
      <w:sz w:val="24"/>
      <w:szCs w:val="24"/>
    </w:rPr>
  </w:style>
  <w:style w:type="character" w:customStyle="1" w:styleId="29">
    <w:name w:val="正文文本 Char"/>
    <w:basedOn w:val="20"/>
    <w:link w:val="2"/>
    <w:autoRedefine/>
    <w:qFormat/>
    <w:uiPriority w:val="99"/>
    <w:rPr>
      <w:rFonts w:ascii="Times New Roman" w:hAnsi="Times New Roman" w:eastAsia="宋体" w:cs="Times New Roman"/>
      <w:kern w:val="0"/>
      <w:sz w:val="20"/>
      <w:szCs w:val="20"/>
    </w:rPr>
  </w:style>
  <w:style w:type="paragraph" w:customStyle="1" w:styleId="30">
    <w:name w:val="Table Paragraph"/>
    <w:basedOn w:val="1"/>
    <w:autoRedefine/>
    <w:qFormat/>
    <w:uiPriority w:val="1"/>
    <w:pPr>
      <w:spacing w:before="102"/>
      <w:jc w:val="center"/>
    </w:pPr>
    <w:rPr>
      <w:rFonts w:ascii="宋体" w:hAnsi="宋体" w:eastAsia="宋体" w:cs="宋体"/>
      <w:lang w:val="zh-CN" w:bidi="zh-CN"/>
    </w:rPr>
  </w:style>
  <w:style w:type="character" w:customStyle="1" w:styleId="31">
    <w:name w:val="日期 Char"/>
    <w:basedOn w:val="20"/>
    <w:link w:val="10"/>
    <w:autoRedefine/>
    <w:qFormat/>
    <w:uiPriority w:val="99"/>
    <w:rPr>
      <w:rFonts w:ascii="仿宋_GB2312" w:hAnsi="Times New Roman" w:eastAsia="仿宋_GB2312" w:cs="Times New Roman"/>
      <w:kern w:val="0"/>
      <w:sz w:val="32"/>
      <w:szCs w:val="20"/>
    </w:rPr>
  </w:style>
  <w:style w:type="character" w:customStyle="1" w:styleId="32">
    <w:name w:val="NormalCharacter"/>
    <w:autoRedefine/>
    <w:qFormat/>
    <w:uiPriority w:val="0"/>
  </w:style>
  <w:style w:type="paragraph" w:customStyle="1" w:styleId="33">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34">
    <w:name w:val="正文文本1"/>
    <w:basedOn w:val="1"/>
    <w:autoRedefine/>
    <w:qFormat/>
    <w:uiPriority w:val="0"/>
    <w:pPr>
      <w:widowControl/>
      <w:spacing w:line="360" w:lineRule="auto"/>
    </w:pPr>
    <w:rPr>
      <w:color w:val="FF0000"/>
    </w:rPr>
  </w:style>
  <w:style w:type="paragraph" w:customStyle="1" w:styleId="35">
    <w:name w:val="样式 样式 样式 样式 标题 2 + 宋体 五号 非加粗 黑色 + 段前: 6 磅 段后: 0 磅 行距: 单倍行距 + 段前:..."/>
    <w:basedOn w:val="1"/>
    <w:autoRedefine/>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character" w:customStyle="1" w:styleId="36">
    <w:name w:val="批注框文本 Char"/>
    <w:basedOn w:val="20"/>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10</Pages>
  <Words>4746</Words>
  <Characters>5022</Characters>
  <Lines>22</Lines>
  <Paragraphs>6</Paragraphs>
  <TotalTime>1</TotalTime>
  <ScaleCrop>false</ScaleCrop>
  <LinksUpToDate>false</LinksUpToDate>
  <CharactersWithSpaces>5138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2022-01-25T01:02:00Z</dcterms:created>
  <dc:creator>j4</dc:creator>
  <cp:lastModifiedBy>WPS_1646027095</cp:lastModifiedBy>
  <cp:lastPrinted>2024-08-28T00:48:00Z</cp:lastPrinted>
  <dcterms:modified xsi:type="dcterms:W3CDTF">2024-12-12T07:39:46Z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67FFC86D083C469F85D31CEAF2632A8F_13</vt:lpwstr>
  </property>
</Properties>
</file>