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39B3F3" w14:textId="77777777" w:rsidR="00714835" w:rsidRDefault="004A7D30">
      <w:pPr>
        <w:spacing w:line="360" w:lineRule="auto"/>
        <w:jc w:val="center"/>
        <w:rPr>
          <w:rFonts w:ascii="Times New Roman" w:eastAsia="宋体" w:hAnsi="Times New Roman" w:cs="Times New Roman"/>
          <w:b/>
          <w:bCs/>
          <w:sz w:val="36"/>
          <w:szCs w:val="36"/>
        </w:rPr>
      </w:pPr>
      <w:r>
        <w:rPr>
          <w:rFonts w:ascii="Times New Roman" w:eastAsia="宋体" w:hAnsi="Times New Roman" w:cs="Times New Roman"/>
          <w:b/>
          <w:bCs/>
          <w:sz w:val="36"/>
          <w:szCs w:val="36"/>
        </w:rPr>
        <w:t>202</w:t>
      </w:r>
      <w:r>
        <w:rPr>
          <w:rFonts w:ascii="Times New Roman" w:eastAsia="宋体" w:hAnsi="Times New Roman" w:cs="Times New Roman" w:hint="eastAsia"/>
          <w:b/>
          <w:bCs/>
          <w:sz w:val="36"/>
          <w:szCs w:val="36"/>
        </w:rPr>
        <w:t>5</w:t>
      </w:r>
      <w:r>
        <w:rPr>
          <w:rFonts w:ascii="Times New Roman" w:eastAsia="宋体" w:hAnsi="Times New Roman" w:cs="Times New Roman"/>
          <w:b/>
          <w:bCs/>
          <w:sz w:val="36"/>
          <w:szCs w:val="36"/>
        </w:rPr>
        <w:t>年</w:t>
      </w:r>
      <w:r>
        <w:rPr>
          <w:rFonts w:ascii="Times New Roman" w:eastAsia="宋体" w:hAnsi="Times New Roman" w:cs="Times New Roman" w:hint="eastAsia"/>
          <w:b/>
          <w:bCs/>
          <w:sz w:val="36"/>
          <w:szCs w:val="36"/>
        </w:rPr>
        <w:t>北京市重点站区城市公共安全</w:t>
      </w:r>
    </w:p>
    <w:p w14:paraId="11C2AAD5" w14:textId="77777777" w:rsidR="00714835" w:rsidRDefault="004A7D30">
      <w:pPr>
        <w:spacing w:line="360" w:lineRule="auto"/>
        <w:jc w:val="center"/>
        <w:rPr>
          <w:rFonts w:ascii="Times New Roman" w:eastAsia="宋体" w:hAnsi="Times New Roman" w:cs="Times New Roman"/>
          <w:b/>
          <w:bCs/>
          <w:sz w:val="36"/>
          <w:szCs w:val="36"/>
        </w:rPr>
      </w:pPr>
      <w:r>
        <w:rPr>
          <w:rFonts w:ascii="Times New Roman" w:eastAsia="宋体" w:hAnsi="Times New Roman" w:cs="Times New Roman" w:hint="eastAsia"/>
          <w:b/>
          <w:bCs/>
          <w:sz w:val="36"/>
          <w:szCs w:val="36"/>
        </w:rPr>
        <w:t>风险管理项目</w:t>
      </w:r>
      <w:r>
        <w:rPr>
          <w:rFonts w:ascii="Times New Roman" w:eastAsia="宋体" w:hAnsi="Times New Roman" w:cs="Times New Roman"/>
          <w:b/>
          <w:bCs/>
          <w:sz w:val="36"/>
          <w:szCs w:val="36"/>
        </w:rPr>
        <w:t>附件</w:t>
      </w:r>
    </w:p>
    <w:p w14:paraId="606BB0A7" w14:textId="77777777" w:rsidR="00714835" w:rsidRDefault="00714835">
      <w:pPr>
        <w:rPr>
          <w:rFonts w:ascii="Times New Roman" w:eastAsia="宋体" w:hAnsi="Times New Roman" w:cs="Times New Roman"/>
          <w:color w:val="000000"/>
          <w:kern w:val="0"/>
          <w:sz w:val="24"/>
          <w:szCs w:val="24"/>
        </w:rPr>
      </w:pPr>
    </w:p>
    <w:p w14:paraId="332B52B4" w14:textId="77777777" w:rsidR="00714835" w:rsidRDefault="004A7D30">
      <w:pPr>
        <w:rPr>
          <w:rFonts w:ascii="Times New Roman" w:eastAsia="宋体" w:hAnsi="Times New Roman" w:cs="Times New Roman"/>
          <w:b/>
          <w:bCs/>
          <w:color w:val="000000"/>
          <w:kern w:val="0"/>
          <w:sz w:val="24"/>
          <w:szCs w:val="24"/>
          <w:shd w:val="clear" w:color="auto" w:fill="FFFFFF"/>
        </w:rPr>
      </w:pPr>
      <w:r>
        <w:rPr>
          <w:rFonts w:ascii="Times New Roman" w:eastAsia="宋体" w:hAnsi="Times New Roman" w:cs="Times New Roman"/>
          <w:b/>
          <w:bCs/>
          <w:color w:val="000000"/>
          <w:kern w:val="0"/>
          <w:sz w:val="24"/>
          <w:szCs w:val="24"/>
          <w:shd w:val="clear" w:color="auto" w:fill="FFFFFF"/>
        </w:rPr>
        <w:t>附件一</w:t>
      </w:r>
      <w:r>
        <w:rPr>
          <w:rFonts w:ascii="Times New Roman" w:eastAsia="宋体" w:hAnsi="Times New Roman" w:cs="Times New Roman"/>
          <w:b/>
          <w:bCs/>
          <w:color w:val="000000"/>
          <w:kern w:val="0"/>
          <w:sz w:val="24"/>
          <w:szCs w:val="24"/>
          <w:shd w:val="clear" w:color="auto" w:fill="FFFFFF"/>
        </w:rPr>
        <w:t xml:space="preserve"> </w:t>
      </w:r>
      <w:r>
        <w:rPr>
          <w:rFonts w:ascii="Times New Roman" w:eastAsia="宋体" w:hAnsi="Times New Roman" w:cs="Times New Roman"/>
          <w:b/>
          <w:bCs/>
          <w:color w:val="000000"/>
          <w:kern w:val="0"/>
          <w:sz w:val="24"/>
          <w:szCs w:val="24"/>
          <w:shd w:val="clear" w:color="auto" w:fill="FFFFFF"/>
        </w:rPr>
        <w:t>报名材料：</w:t>
      </w:r>
    </w:p>
    <w:p w14:paraId="686F0C33" w14:textId="77777777" w:rsidR="00714835" w:rsidRDefault="004A7D30">
      <w:pPr>
        <w:spacing w:line="360" w:lineRule="auto"/>
        <w:rPr>
          <w:rFonts w:ascii="Times New Roman" w:eastAsia="宋体" w:hAnsi="Times New Roman" w:cs="Times New Roman"/>
          <w:b/>
          <w:sz w:val="24"/>
          <w:szCs w:val="24"/>
        </w:rPr>
      </w:pPr>
      <w:r>
        <w:rPr>
          <w:rFonts w:ascii="Times New Roman" w:eastAsia="宋体" w:hAnsi="Times New Roman" w:cs="Times New Roman"/>
          <w:b/>
          <w:sz w:val="24"/>
          <w:szCs w:val="24"/>
        </w:rPr>
        <w:t>（注：以下附件</w:t>
      </w:r>
      <w:r>
        <w:rPr>
          <w:rFonts w:ascii="Times New Roman" w:eastAsia="宋体" w:hAnsi="Times New Roman" w:cs="Times New Roman"/>
          <w:b/>
          <w:sz w:val="24"/>
          <w:szCs w:val="24"/>
        </w:rPr>
        <w:t>1</w:t>
      </w:r>
      <w:r>
        <w:rPr>
          <w:rFonts w:ascii="Times New Roman" w:eastAsia="宋体" w:hAnsi="Times New Roman" w:cs="Times New Roman"/>
          <w:b/>
          <w:sz w:val="24"/>
          <w:szCs w:val="24"/>
        </w:rPr>
        <w:t>至附件</w:t>
      </w:r>
      <w:r>
        <w:rPr>
          <w:rFonts w:ascii="Times New Roman" w:eastAsia="宋体" w:hAnsi="Times New Roman" w:cs="Times New Roman"/>
          <w:b/>
          <w:sz w:val="24"/>
          <w:szCs w:val="24"/>
        </w:rPr>
        <w:t>3</w:t>
      </w:r>
      <w:r>
        <w:rPr>
          <w:rFonts w:ascii="Times New Roman" w:eastAsia="宋体" w:hAnsi="Times New Roman" w:cs="Times New Roman"/>
          <w:b/>
          <w:sz w:val="24"/>
          <w:szCs w:val="24"/>
        </w:rPr>
        <w:t>为实质性条款，没有对此作出完全响应的供应商将被拒绝）</w:t>
      </w:r>
    </w:p>
    <w:tbl>
      <w:tblPr>
        <w:tblStyle w:val="af"/>
        <w:tblpPr w:leftFromText="180" w:rightFromText="180" w:vertAnchor="text" w:tblpXSpec="center" w:tblpY="347"/>
        <w:tblOverlap w:val="never"/>
        <w:tblW w:w="8707" w:type="dxa"/>
        <w:jc w:val="center"/>
        <w:tblLook w:val="04A0" w:firstRow="1" w:lastRow="0" w:firstColumn="1" w:lastColumn="0" w:noHBand="0" w:noVBand="1"/>
      </w:tblPr>
      <w:tblGrid>
        <w:gridCol w:w="2436"/>
        <w:gridCol w:w="1729"/>
        <w:gridCol w:w="1336"/>
        <w:gridCol w:w="1725"/>
        <w:gridCol w:w="1481"/>
      </w:tblGrid>
      <w:tr w:rsidR="00714835" w14:paraId="204C8A90" w14:textId="77777777">
        <w:trPr>
          <w:trHeight w:val="528"/>
          <w:jc w:val="center"/>
        </w:trPr>
        <w:tc>
          <w:tcPr>
            <w:tcW w:w="8707" w:type="dxa"/>
            <w:gridSpan w:val="5"/>
          </w:tcPr>
          <w:p w14:paraId="361E3F0C" w14:textId="77777777" w:rsidR="00714835" w:rsidRDefault="004A7D30">
            <w:pPr>
              <w:pStyle w:val="10"/>
              <w:jc w:val="center"/>
              <w:rPr>
                <w:rFonts w:ascii="Times New Roman" w:eastAsia="宋体" w:hAnsi="Times New Roman" w:cs="Times New Roman"/>
                <w:b/>
                <w:color w:val="auto"/>
                <w:sz w:val="24"/>
                <w:szCs w:val="24"/>
              </w:rPr>
            </w:pPr>
            <w:r>
              <w:rPr>
                <w:rFonts w:ascii="Times New Roman" w:eastAsia="宋体" w:hAnsi="Times New Roman" w:cs="Times New Roman"/>
                <w:b/>
                <w:color w:val="auto"/>
                <w:sz w:val="24"/>
                <w:szCs w:val="24"/>
              </w:rPr>
              <w:t>报名信息</w:t>
            </w:r>
          </w:p>
        </w:tc>
      </w:tr>
      <w:tr w:rsidR="00714835" w14:paraId="3192535C" w14:textId="77777777">
        <w:trPr>
          <w:trHeight w:val="314"/>
          <w:jc w:val="center"/>
        </w:trPr>
        <w:tc>
          <w:tcPr>
            <w:tcW w:w="2436" w:type="dxa"/>
          </w:tcPr>
          <w:p w14:paraId="5D2690DF" w14:textId="77777777" w:rsidR="00714835" w:rsidRDefault="004A7D30">
            <w:pPr>
              <w:pStyle w:val="10"/>
              <w:jc w:val="center"/>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单位名称</w:t>
            </w:r>
          </w:p>
        </w:tc>
        <w:tc>
          <w:tcPr>
            <w:tcW w:w="1729" w:type="dxa"/>
          </w:tcPr>
          <w:p w14:paraId="2A72DFE5" w14:textId="77777777" w:rsidR="00714835" w:rsidRDefault="004A7D30">
            <w:pPr>
              <w:pStyle w:val="10"/>
              <w:jc w:val="center"/>
              <w:rPr>
                <w:rFonts w:ascii="Times New Roman" w:eastAsia="宋体" w:hAnsi="Times New Roman" w:cs="Times New Roman"/>
                <w:color w:val="auto"/>
                <w:sz w:val="24"/>
                <w:szCs w:val="24"/>
              </w:rPr>
            </w:pPr>
            <w:r>
              <w:rPr>
                <w:rFonts w:ascii="Times New Roman" w:eastAsia="宋体" w:hAnsi="Times New Roman" w:cs="Times New Roman"/>
                <w:color w:val="auto"/>
                <w:kern w:val="0"/>
                <w:sz w:val="24"/>
                <w:szCs w:val="24"/>
                <w:shd w:val="clear" w:color="auto" w:fill="FFFFFF"/>
              </w:rPr>
              <w:t>联系人</w:t>
            </w:r>
          </w:p>
        </w:tc>
        <w:tc>
          <w:tcPr>
            <w:tcW w:w="1336" w:type="dxa"/>
          </w:tcPr>
          <w:p w14:paraId="7D477D79" w14:textId="77777777" w:rsidR="00714835" w:rsidRDefault="004A7D30">
            <w:pPr>
              <w:pStyle w:val="10"/>
              <w:jc w:val="center"/>
              <w:rPr>
                <w:rFonts w:ascii="Times New Roman" w:eastAsia="宋体" w:hAnsi="Times New Roman" w:cs="Times New Roman"/>
                <w:color w:val="auto"/>
                <w:sz w:val="24"/>
                <w:szCs w:val="24"/>
              </w:rPr>
            </w:pPr>
            <w:r>
              <w:rPr>
                <w:rFonts w:ascii="Times New Roman" w:eastAsia="宋体" w:hAnsi="Times New Roman" w:cs="Times New Roman"/>
                <w:color w:val="auto"/>
                <w:kern w:val="0"/>
                <w:sz w:val="24"/>
                <w:szCs w:val="24"/>
                <w:shd w:val="clear" w:color="auto" w:fill="FFFFFF"/>
              </w:rPr>
              <w:t>联系电话（手机号）</w:t>
            </w:r>
          </w:p>
        </w:tc>
        <w:tc>
          <w:tcPr>
            <w:tcW w:w="1725" w:type="dxa"/>
          </w:tcPr>
          <w:p w14:paraId="6CC8CFC0" w14:textId="77777777" w:rsidR="00714835" w:rsidRDefault="004A7D30">
            <w:pPr>
              <w:pStyle w:val="10"/>
              <w:jc w:val="center"/>
              <w:rPr>
                <w:rFonts w:ascii="Times New Roman" w:eastAsia="宋体" w:hAnsi="Times New Roman" w:cs="Times New Roman"/>
                <w:color w:val="auto"/>
                <w:kern w:val="0"/>
                <w:sz w:val="24"/>
                <w:szCs w:val="24"/>
                <w:shd w:val="clear" w:color="auto" w:fill="FFFFFF"/>
              </w:rPr>
            </w:pPr>
            <w:r>
              <w:rPr>
                <w:rFonts w:ascii="Times New Roman" w:eastAsia="宋体" w:hAnsi="Times New Roman" w:cs="Times New Roman"/>
                <w:color w:val="auto"/>
                <w:kern w:val="0"/>
                <w:sz w:val="24"/>
                <w:szCs w:val="24"/>
                <w:shd w:val="clear" w:color="auto" w:fill="FFFFFF"/>
              </w:rPr>
              <w:t>地址</w:t>
            </w:r>
          </w:p>
        </w:tc>
        <w:tc>
          <w:tcPr>
            <w:tcW w:w="1481" w:type="dxa"/>
          </w:tcPr>
          <w:p w14:paraId="0D209B3B" w14:textId="77777777" w:rsidR="00714835" w:rsidRDefault="004A7D30">
            <w:pPr>
              <w:pStyle w:val="10"/>
              <w:jc w:val="center"/>
              <w:rPr>
                <w:rFonts w:ascii="Times New Roman" w:eastAsia="宋体" w:hAnsi="Times New Roman" w:cs="Times New Roman"/>
                <w:color w:val="auto"/>
                <w:kern w:val="0"/>
                <w:sz w:val="24"/>
                <w:szCs w:val="24"/>
                <w:shd w:val="clear" w:color="auto" w:fill="FFFFFF"/>
              </w:rPr>
            </w:pPr>
            <w:r>
              <w:rPr>
                <w:rFonts w:ascii="Times New Roman" w:eastAsia="宋体" w:hAnsi="Times New Roman" w:cs="Times New Roman"/>
                <w:color w:val="auto"/>
                <w:kern w:val="0"/>
                <w:sz w:val="24"/>
                <w:szCs w:val="24"/>
                <w:shd w:val="clear" w:color="auto" w:fill="FFFFFF"/>
              </w:rPr>
              <w:t>邮箱</w:t>
            </w:r>
          </w:p>
        </w:tc>
      </w:tr>
      <w:tr w:rsidR="00714835" w14:paraId="502F55CE" w14:textId="77777777">
        <w:trPr>
          <w:trHeight w:val="852"/>
          <w:jc w:val="center"/>
        </w:trPr>
        <w:tc>
          <w:tcPr>
            <w:tcW w:w="2436" w:type="dxa"/>
            <w:vAlign w:val="center"/>
          </w:tcPr>
          <w:p w14:paraId="7C6A25C9" w14:textId="77777777" w:rsidR="00714835" w:rsidRDefault="00714835">
            <w:pPr>
              <w:pStyle w:val="10"/>
              <w:jc w:val="center"/>
              <w:rPr>
                <w:rFonts w:ascii="Times New Roman" w:eastAsia="宋体" w:hAnsi="Times New Roman" w:cs="Times New Roman"/>
                <w:color w:val="auto"/>
                <w:sz w:val="24"/>
                <w:szCs w:val="24"/>
              </w:rPr>
            </w:pPr>
          </w:p>
        </w:tc>
        <w:tc>
          <w:tcPr>
            <w:tcW w:w="1729" w:type="dxa"/>
            <w:vAlign w:val="center"/>
          </w:tcPr>
          <w:p w14:paraId="14A6854F" w14:textId="77777777" w:rsidR="00714835" w:rsidRDefault="00714835">
            <w:pPr>
              <w:pStyle w:val="10"/>
              <w:jc w:val="center"/>
              <w:rPr>
                <w:rFonts w:ascii="Times New Roman" w:eastAsia="宋体" w:hAnsi="Times New Roman" w:cs="Times New Roman"/>
                <w:color w:val="auto"/>
                <w:kern w:val="0"/>
                <w:sz w:val="24"/>
                <w:szCs w:val="24"/>
                <w:shd w:val="clear" w:color="auto" w:fill="FFFFFF"/>
              </w:rPr>
            </w:pPr>
          </w:p>
        </w:tc>
        <w:tc>
          <w:tcPr>
            <w:tcW w:w="1336" w:type="dxa"/>
            <w:vAlign w:val="center"/>
          </w:tcPr>
          <w:p w14:paraId="4EAA2C9B" w14:textId="77777777" w:rsidR="00714835" w:rsidRDefault="00714835">
            <w:pPr>
              <w:pStyle w:val="10"/>
              <w:jc w:val="center"/>
              <w:rPr>
                <w:rFonts w:ascii="Times New Roman" w:eastAsia="宋体" w:hAnsi="Times New Roman" w:cs="Times New Roman"/>
                <w:color w:val="auto"/>
                <w:sz w:val="24"/>
                <w:szCs w:val="24"/>
              </w:rPr>
            </w:pPr>
          </w:p>
        </w:tc>
        <w:tc>
          <w:tcPr>
            <w:tcW w:w="1725" w:type="dxa"/>
            <w:vAlign w:val="center"/>
          </w:tcPr>
          <w:p w14:paraId="67A8164A" w14:textId="77777777" w:rsidR="00714835" w:rsidRDefault="00714835">
            <w:pPr>
              <w:pStyle w:val="10"/>
              <w:jc w:val="center"/>
              <w:rPr>
                <w:rFonts w:ascii="Times New Roman" w:eastAsia="宋体" w:hAnsi="Times New Roman" w:cs="Times New Roman"/>
                <w:color w:val="auto"/>
                <w:sz w:val="24"/>
                <w:szCs w:val="24"/>
              </w:rPr>
            </w:pPr>
          </w:p>
        </w:tc>
        <w:tc>
          <w:tcPr>
            <w:tcW w:w="1481" w:type="dxa"/>
            <w:vAlign w:val="center"/>
          </w:tcPr>
          <w:p w14:paraId="1787E6B8" w14:textId="77777777" w:rsidR="00714835" w:rsidRDefault="00714835">
            <w:pPr>
              <w:pStyle w:val="10"/>
              <w:jc w:val="center"/>
              <w:rPr>
                <w:rFonts w:ascii="Times New Roman" w:eastAsia="宋体" w:hAnsi="Times New Roman" w:cs="Times New Roman"/>
                <w:color w:val="auto"/>
                <w:sz w:val="24"/>
                <w:szCs w:val="24"/>
              </w:rPr>
            </w:pPr>
          </w:p>
        </w:tc>
      </w:tr>
      <w:tr w:rsidR="00714835" w14:paraId="558D7A42" w14:textId="77777777">
        <w:trPr>
          <w:trHeight w:val="452"/>
          <w:jc w:val="center"/>
        </w:trPr>
        <w:tc>
          <w:tcPr>
            <w:tcW w:w="8707" w:type="dxa"/>
            <w:gridSpan w:val="5"/>
          </w:tcPr>
          <w:p w14:paraId="48A57C3F" w14:textId="77777777" w:rsidR="00714835" w:rsidRDefault="004A7D30">
            <w:pPr>
              <w:pStyle w:val="10"/>
              <w:rPr>
                <w:rFonts w:ascii="Times New Roman" w:eastAsia="宋体" w:hAnsi="Times New Roman" w:cs="Times New Roman"/>
                <w:color w:val="auto"/>
                <w:sz w:val="24"/>
                <w:szCs w:val="24"/>
              </w:rPr>
            </w:pPr>
            <w:r>
              <w:rPr>
                <w:rFonts w:ascii="Times New Roman" w:eastAsia="宋体" w:hAnsi="Times New Roman" w:cs="Times New Roman"/>
                <w:b/>
                <w:bCs/>
                <w:color w:val="auto"/>
                <w:sz w:val="24"/>
                <w:szCs w:val="24"/>
              </w:rPr>
              <w:t>注：请报名供应商填写以上信息。</w:t>
            </w:r>
          </w:p>
        </w:tc>
      </w:tr>
    </w:tbl>
    <w:p w14:paraId="1FA053CF" w14:textId="77777777" w:rsidR="00714835" w:rsidRDefault="00714835">
      <w:pPr>
        <w:pStyle w:val="10"/>
        <w:rPr>
          <w:rFonts w:ascii="Times New Roman" w:eastAsia="宋体" w:hAnsi="Times New Roman" w:cs="Times New Roman"/>
          <w:sz w:val="24"/>
          <w:szCs w:val="24"/>
        </w:rPr>
      </w:pPr>
    </w:p>
    <w:p w14:paraId="76A01544" w14:textId="77777777" w:rsidR="00714835" w:rsidRDefault="004A7D30">
      <w:pPr>
        <w:pStyle w:val="10"/>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附件</w:t>
      </w:r>
      <w:r>
        <w:rPr>
          <w:rFonts w:ascii="Times New Roman" w:eastAsia="宋体" w:hAnsi="Times New Roman" w:cs="Times New Roman"/>
          <w:color w:val="auto"/>
          <w:sz w:val="24"/>
          <w:szCs w:val="24"/>
        </w:rPr>
        <w:t xml:space="preserve">1 </w:t>
      </w:r>
      <w:r>
        <w:rPr>
          <w:rFonts w:ascii="Times New Roman" w:eastAsia="宋体" w:hAnsi="Times New Roman" w:cs="Times New Roman"/>
          <w:color w:val="auto"/>
          <w:sz w:val="24"/>
          <w:szCs w:val="24"/>
        </w:rPr>
        <w:t>有效的营业执照或法人证书等证明文件，以自然人身份参与的提交自然人的有效身份证明</w:t>
      </w:r>
    </w:p>
    <w:p w14:paraId="63E8F2E9" w14:textId="77777777" w:rsidR="00714835" w:rsidRDefault="004A7D30">
      <w:pPr>
        <w:pStyle w:val="10"/>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附件</w:t>
      </w:r>
      <w:r>
        <w:rPr>
          <w:rFonts w:ascii="Times New Roman" w:eastAsia="宋体" w:hAnsi="Times New Roman" w:cs="Times New Roman"/>
          <w:color w:val="auto"/>
          <w:sz w:val="24"/>
          <w:szCs w:val="24"/>
        </w:rPr>
        <w:t xml:space="preserve">2 </w:t>
      </w:r>
      <w:r>
        <w:rPr>
          <w:rFonts w:ascii="Times New Roman" w:eastAsia="宋体" w:hAnsi="Times New Roman" w:cs="Times New Roman"/>
          <w:color w:val="auto"/>
          <w:sz w:val="24"/>
          <w:szCs w:val="24"/>
        </w:rPr>
        <w:t>法定代表人</w:t>
      </w:r>
      <w:r>
        <w:rPr>
          <w:rFonts w:ascii="Times New Roman" w:eastAsia="宋体" w:hAnsi="Times New Roman" w:cs="Times New Roman"/>
          <w:color w:val="auto"/>
          <w:sz w:val="24"/>
          <w:szCs w:val="24"/>
        </w:rPr>
        <w:t>/</w:t>
      </w:r>
      <w:r>
        <w:rPr>
          <w:rFonts w:ascii="Times New Roman" w:eastAsia="宋体" w:hAnsi="Times New Roman" w:cs="Times New Roman"/>
          <w:color w:val="auto"/>
          <w:sz w:val="24"/>
          <w:szCs w:val="24"/>
        </w:rPr>
        <w:t>负责人身份证明</w:t>
      </w:r>
    </w:p>
    <w:p w14:paraId="1FBF90E3" w14:textId="77777777" w:rsidR="00714835" w:rsidRDefault="004A7D30">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附件</w:t>
      </w:r>
      <w:r>
        <w:rPr>
          <w:rFonts w:ascii="Times New Roman" w:eastAsia="宋体" w:hAnsi="Times New Roman" w:cs="Times New Roman"/>
          <w:sz w:val="24"/>
          <w:szCs w:val="24"/>
        </w:rPr>
        <w:t xml:space="preserve">3 </w:t>
      </w:r>
      <w:r>
        <w:rPr>
          <w:rFonts w:ascii="Times New Roman" w:eastAsia="宋体" w:hAnsi="Times New Roman" w:cs="Times New Roman"/>
          <w:sz w:val="24"/>
          <w:szCs w:val="24"/>
        </w:rPr>
        <w:t>法定代表人</w:t>
      </w:r>
      <w:r>
        <w:rPr>
          <w:rFonts w:ascii="Times New Roman" w:eastAsia="宋体" w:hAnsi="Times New Roman" w:cs="Times New Roman"/>
          <w:sz w:val="24"/>
          <w:szCs w:val="24"/>
        </w:rPr>
        <w:t>/</w:t>
      </w:r>
      <w:r>
        <w:rPr>
          <w:rFonts w:ascii="Times New Roman" w:eastAsia="宋体" w:hAnsi="Times New Roman" w:cs="Times New Roman"/>
          <w:sz w:val="24"/>
          <w:szCs w:val="24"/>
        </w:rPr>
        <w:t>负责人授权书</w:t>
      </w:r>
    </w:p>
    <w:p w14:paraId="44B563DB" w14:textId="77777777" w:rsidR="00714835" w:rsidRDefault="00714835">
      <w:pPr>
        <w:pStyle w:val="10"/>
        <w:rPr>
          <w:rFonts w:ascii="Times New Roman" w:eastAsia="宋体" w:hAnsi="Times New Roman" w:cs="Times New Roman"/>
          <w:strike/>
          <w:color w:val="auto"/>
          <w:sz w:val="28"/>
          <w:szCs w:val="28"/>
        </w:rPr>
      </w:pPr>
    </w:p>
    <w:p w14:paraId="2073061D" w14:textId="77777777" w:rsidR="00714835" w:rsidRDefault="00714835">
      <w:pPr>
        <w:rPr>
          <w:rFonts w:ascii="Times New Roman" w:eastAsia="宋体" w:hAnsi="Times New Roman" w:cs="Times New Roman"/>
          <w:b/>
          <w:bCs/>
          <w:sz w:val="28"/>
          <w:szCs w:val="28"/>
        </w:rPr>
      </w:pPr>
    </w:p>
    <w:p w14:paraId="55877A88" w14:textId="77777777" w:rsidR="00714835" w:rsidRDefault="00714835">
      <w:pPr>
        <w:pStyle w:val="10"/>
        <w:rPr>
          <w:rFonts w:ascii="Times New Roman" w:eastAsia="宋体" w:hAnsi="Times New Roman" w:cs="Times New Roman"/>
          <w:b/>
          <w:bCs/>
          <w:color w:val="auto"/>
          <w:sz w:val="28"/>
          <w:szCs w:val="28"/>
        </w:rPr>
      </w:pPr>
    </w:p>
    <w:p w14:paraId="3C6C0010" w14:textId="77777777" w:rsidR="00714835" w:rsidRDefault="00714835">
      <w:pPr>
        <w:pStyle w:val="10"/>
        <w:rPr>
          <w:rFonts w:ascii="Times New Roman" w:eastAsia="宋体" w:hAnsi="Times New Roman" w:cs="Times New Roman"/>
          <w:b/>
          <w:bCs/>
          <w:color w:val="auto"/>
          <w:sz w:val="28"/>
          <w:szCs w:val="28"/>
        </w:rPr>
      </w:pPr>
    </w:p>
    <w:p w14:paraId="04A08956" w14:textId="77777777" w:rsidR="00714835" w:rsidRDefault="00714835">
      <w:pPr>
        <w:pStyle w:val="10"/>
        <w:rPr>
          <w:rFonts w:ascii="Times New Roman" w:eastAsia="宋体" w:hAnsi="Times New Roman" w:cs="Times New Roman"/>
          <w:b/>
          <w:bCs/>
          <w:color w:val="auto"/>
          <w:sz w:val="28"/>
          <w:szCs w:val="28"/>
        </w:rPr>
      </w:pPr>
    </w:p>
    <w:p w14:paraId="745DD37F" w14:textId="77777777" w:rsidR="00714835" w:rsidRDefault="004A7D30">
      <w:pPr>
        <w:pStyle w:val="10"/>
        <w:rPr>
          <w:rFonts w:ascii="Times New Roman" w:eastAsia="宋体" w:hAnsi="Times New Roman" w:cs="Times New Roman"/>
          <w:b/>
          <w:bCs/>
          <w:color w:val="auto"/>
          <w:sz w:val="28"/>
          <w:szCs w:val="28"/>
        </w:rPr>
      </w:pPr>
      <w:r>
        <w:rPr>
          <w:rFonts w:ascii="Times New Roman" w:eastAsia="宋体" w:hAnsi="Times New Roman" w:cs="Times New Roman"/>
          <w:b/>
          <w:bCs/>
          <w:color w:val="auto"/>
          <w:sz w:val="28"/>
          <w:szCs w:val="28"/>
        </w:rPr>
        <w:t>报名材料格式：</w:t>
      </w:r>
    </w:p>
    <w:p w14:paraId="717FFB10" w14:textId="77777777" w:rsidR="00714835" w:rsidRDefault="004A7D30">
      <w:pPr>
        <w:pStyle w:val="10"/>
        <w:rPr>
          <w:rFonts w:ascii="Times New Roman" w:eastAsia="宋体" w:hAnsi="Times New Roman" w:cs="Times New Roman"/>
          <w:color w:val="auto"/>
          <w:sz w:val="24"/>
          <w:szCs w:val="24"/>
        </w:rPr>
      </w:pPr>
      <w:bookmarkStart w:id="0" w:name="_Toc17461"/>
      <w:r>
        <w:rPr>
          <w:rFonts w:ascii="Times New Roman" w:eastAsia="宋体" w:hAnsi="Times New Roman" w:cs="Times New Roman"/>
          <w:b/>
          <w:bCs/>
          <w:color w:val="auto"/>
          <w:sz w:val="24"/>
          <w:szCs w:val="24"/>
        </w:rPr>
        <w:t>附件</w:t>
      </w:r>
      <w:r>
        <w:rPr>
          <w:rFonts w:ascii="Times New Roman" w:eastAsia="宋体" w:hAnsi="Times New Roman" w:cs="Times New Roman"/>
          <w:b/>
          <w:bCs/>
          <w:color w:val="auto"/>
          <w:sz w:val="24"/>
          <w:szCs w:val="24"/>
        </w:rPr>
        <w:t xml:space="preserve"> 1  </w:t>
      </w:r>
      <w:r>
        <w:rPr>
          <w:rFonts w:ascii="Times New Roman" w:eastAsia="宋体" w:hAnsi="Times New Roman" w:cs="Times New Roman"/>
          <w:b/>
          <w:bCs/>
          <w:color w:val="auto"/>
          <w:sz w:val="24"/>
          <w:szCs w:val="24"/>
        </w:rPr>
        <w:t>有效的营业执照或法人证书等证明文件（复印件，须加盖供应商公章），以自然人身份参与的提交自然人的有效身份证明（复印件）</w:t>
      </w:r>
      <w:bookmarkEnd w:id="0"/>
    </w:p>
    <w:p w14:paraId="47B1EF14" w14:textId="77777777" w:rsidR="00714835" w:rsidRDefault="004A7D30">
      <w:pPr>
        <w:pStyle w:val="2"/>
        <w:rPr>
          <w:rFonts w:ascii="Times New Roman" w:eastAsia="宋体" w:hAnsi="Times New Roman" w:cs="Times New Roman"/>
          <w:sz w:val="24"/>
          <w:szCs w:val="24"/>
        </w:rPr>
      </w:pPr>
      <w:bookmarkStart w:id="1" w:name="_Toc421622105"/>
      <w:bookmarkStart w:id="2" w:name="_Toc495677503"/>
      <w:r>
        <w:rPr>
          <w:rFonts w:ascii="Times New Roman" w:eastAsia="宋体" w:hAnsi="Times New Roman" w:cs="Times New Roman"/>
          <w:sz w:val="24"/>
        </w:rPr>
        <w:br w:type="page"/>
      </w:r>
      <w:bookmarkStart w:id="3" w:name="_Toc4718"/>
      <w:bookmarkStart w:id="4" w:name="_Toc37675382"/>
      <w:bookmarkStart w:id="5" w:name="_Toc12784"/>
      <w:r>
        <w:rPr>
          <w:rFonts w:ascii="Times New Roman" w:eastAsia="宋体" w:hAnsi="Times New Roman" w:cs="Times New Roman"/>
          <w:sz w:val="24"/>
          <w:szCs w:val="24"/>
        </w:rPr>
        <w:lastRenderedPageBreak/>
        <w:t>附件</w:t>
      </w:r>
      <w:r>
        <w:rPr>
          <w:rFonts w:ascii="Times New Roman" w:eastAsia="宋体" w:hAnsi="Times New Roman" w:cs="Times New Roman"/>
          <w:sz w:val="24"/>
          <w:szCs w:val="24"/>
        </w:rPr>
        <w:t xml:space="preserve"> 2  </w:t>
      </w:r>
      <w:r>
        <w:rPr>
          <w:rFonts w:ascii="Times New Roman" w:eastAsia="宋体" w:hAnsi="Times New Roman" w:cs="Times New Roman"/>
          <w:sz w:val="24"/>
          <w:szCs w:val="24"/>
        </w:rPr>
        <w:t>法定代表人</w:t>
      </w:r>
      <w:r>
        <w:rPr>
          <w:rFonts w:ascii="Times New Roman" w:eastAsia="宋体" w:hAnsi="Times New Roman" w:cs="Times New Roman"/>
          <w:sz w:val="24"/>
          <w:szCs w:val="24"/>
        </w:rPr>
        <w:t>/</w:t>
      </w:r>
      <w:r>
        <w:rPr>
          <w:rFonts w:ascii="Times New Roman" w:eastAsia="宋体" w:hAnsi="Times New Roman" w:cs="Times New Roman"/>
          <w:sz w:val="24"/>
          <w:szCs w:val="24"/>
        </w:rPr>
        <w:t>负责人身份证明</w:t>
      </w:r>
      <w:r>
        <w:rPr>
          <w:rFonts w:ascii="Times New Roman" w:eastAsia="宋体" w:hAnsi="Times New Roman" w:cs="Times New Roman"/>
          <w:sz w:val="24"/>
          <w:szCs w:val="24"/>
        </w:rPr>
        <w:t>(</w:t>
      </w:r>
      <w:r>
        <w:rPr>
          <w:rFonts w:ascii="Times New Roman" w:eastAsia="宋体" w:hAnsi="Times New Roman" w:cs="Times New Roman"/>
          <w:sz w:val="24"/>
          <w:szCs w:val="24"/>
        </w:rPr>
        <w:t>格式，原件</w:t>
      </w:r>
      <w:r>
        <w:rPr>
          <w:rFonts w:ascii="Times New Roman" w:eastAsia="宋体" w:hAnsi="Times New Roman" w:cs="Times New Roman"/>
          <w:sz w:val="24"/>
          <w:szCs w:val="24"/>
        </w:rPr>
        <w:t>)</w:t>
      </w:r>
      <w:bookmarkEnd w:id="1"/>
      <w:bookmarkEnd w:id="2"/>
      <w:bookmarkEnd w:id="3"/>
      <w:bookmarkEnd w:id="4"/>
      <w:bookmarkEnd w:id="5"/>
    </w:p>
    <w:p w14:paraId="7A31249F" w14:textId="77777777" w:rsidR="00714835" w:rsidRDefault="00714835">
      <w:pPr>
        <w:pStyle w:val="a9"/>
        <w:kinsoku w:val="0"/>
        <w:overflowPunct w:val="0"/>
        <w:autoSpaceDE w:val="0"/>
        <w:autoSpaceDN w:val="0"/>
        <w:spacing w:line="320" w:lineRule="exact"/>
        <w:ind w:firstLine="211"/>
        <w:rPr>
          <w:rFonts w:ascii="Times New Roman" w:eastAsia="宋体" w:hAnsi="Times New Roman" w:cs="Times New Roman"/>
          <w:b/>
          <w:kern w:val="0"/>
          <w:sz w:val="24"/>
          <w:szCs w:val="24"/>
        </w:rPr>
      </w:pPr>
    </w:p>
    <w:p w14:paraId="5C76B6AB" w14:textId="77777777" w:rsidR="00714835" w:rsidRDefault="004A7D30">
      <w:pPr>
        <w:jc w:val="center"/>
        <w:rPr>
          <w:rFonts w:ascii="Times New Roman" w:eastAsia="宋体" w:hAnsi="Times New Roman" w:cs="Times New Roman"/>
          <w:b/>
          <w:sz w:val="24"/>
          <w:szCs w:val="24"/>
        </w:rPr>
      </w:pPr>
      <w:r>
        <w:rPr>
          <w:rFonts w:ascii="Times New Roman" w:eastAsia="宋体" w:hAnsi="Times New Roman" w:cs="Times New Roman"/>
          <w:b/>
          <w:sz w:val="24"/>
          <w:szCs w:val="24"/>
        </w:rPr>
        <w:t>法定代表人</w:t>
      </w:r>
      <w:r>
        <w:rPr>
          <w:rFonts w:ascii="Times New Roman" w:eastAsia="宋体" w:hAnsi="Times New Roman" w:cs="Times New Roman"/>
          <w:b/>
          <w:sz w:val="24"/>
          <w:szCs w:val="24"/>
        </w:rPr>
        <w:t>/</w:t>
      </w:r>
      <w:r>
        <w:rPr>
          <w:rFonts w:ascii="Times New Roman" w:eastAsia="宋体" w:hAnsi="Times New Roman" w:cs="Times New Roman"/>
          <w:b/>
          <w:sz w:val="24"/>
          <w:szCs w:val="24"/>
        </w:rPr>
        <w:t>负责人身份证明</w:t>
      </w:r>
    </w:p>
    <w:p w14:paraId="5AC51B6E" w14:textId="77777777" w:rsidR="00714835" w:rsidRDefault="004A7D30" w:rsidP="00AB7CDC">
      <w:pPr>
        <w:pStyle w:val="a9"/>
        <w:spacing w:beforeLines="60" w:before="187" w:line="300" w:lineRule="auto"/>
        <w:ind w:firstLine="210"/>
        <w:rPr>
          <w:rFonts w:ascii="Times New Roman" w:eastAsia="宋体" w:hAnsi="Times New Roman" w:cs="Times New Roman"/>
          <w:sz w:val="24"/>
          <w:szCs w:val="24"/>
        </w:rPr>
      </w:pPr>
      <w:r>
        <w:rPr>
          <w:rFonts w:ascii="Times New Roman" w:eastAsia="宋体" w:hAnsi="Times New Roman" w:cs="Times New Roman"/>
          <w:sz w:val="24"/>
          <w:szCs w:val="24"/>
        </w:rPr>
        <w:t>供应商名称：</w:t>
      </w:r>
    </w:p>
    <w:p w14:paraId="1AEEE3C6" w14:textId="77777777" w:rsidR="00714835" w:rsidRDefault="004A7D30" w:rsidP="00AB7CDC">
      <w:pPr>
        <w:pStyle w:val="a9"/>
        <w:spacing w:beforeLines="60" w:before="187" w:line="300" w:lineRule="auto"/>
        <w:ind w:firstLine="210"/>
        <w:rPr>
          <w:rFonts w:ascii="Times New Roman" w:eastAsia="宋体" w:hAnsi="Times New Roman" w:cs="Times New Roman"/>
          <w:sz w:val="24"/>
          <w:szCs w:val="24"/>
        </w:rPr>
      </w:pPr>
      <w:r>
        <w:rPr>
          <w:rFonts w:ascii="Times New Roman" w:eastAsia="宋体" w:hAnsi="Times New Roman" w:cs="Times New Roman"/>
          <w:sz w:val="24"/>
          <w:szCs w:val="24"/>
        </w:rPr>
        <w:t>单位性质：</w:t>
      </w:r>
    </w:p>
    <w:p w14:paraId="37F00070" w14:textId="77777777" w:rsidR="00714835" w:rsidRDefault="004A7D30" w:rsidP="00AB7CDC">
      <w:pPr>
        <w:pStyle w:val="a9"/>
        <w:spacing w:beforeLines="60" w:before="187" w:line="300" w:lineRule="auto"/>
        <w:ind w:firstLine="210"/>
        <w:rPr>
          <w:rFonts w:ascii="Times New Roman" w:eastAsia="宋体" w:hAnsi="Times New Roman" w:cs="Times New Roman"/>
          <w:sz w:val="24"/>
          <w:szCs w:val="24"/>
        </w:rPr>
      </w:pPr>
      <w:r>
        <w:rPr>
          <w:rFonts w:ascii="Times New Roman" w:eastAsia="宋体" w:hAnsi="Times New Roman" w:cs="Times New Roman"/>
          <w:sz w:val="24"/>
          <w:szCs w:val="24"/>
        </w:rPr>
        <w:t>成立时间：</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年</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月</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日</w:t>
      </w:r>
    </w:p>
    <w:p w14:paraId="3FD0DAED" w14:textId="77777777" w:rsidR="00714835" w:rsidRDefault="004A7D30" w:rsidP="00AB7CDC">
      <w:pPr>
        <w:pStyle w:val="a9"/>
        <w:spacing w:beforeLines="60" w:before="187" w:line="300" w:lineRule="auto"/>
        <w:ind w:firstLine="210"/>
        <w:rPr>
          <w:rFonts w:ascii="Times New Roman" w:eastAsia="宋体" w:hAnsi="Times New Roman" w:cs="Times New Roman"/>
          <w:sz w:val="24"/>
          <w:szCs w:val="24"/>
        </w:rPr>
      </w:pPr>
      <w:r>
        <w:rPr>
          <w:rFonts w:ascii="Times New Roman" w:eastAsia="宋体" w:hAnsi="Times New Roman" w:cs="Times New Roman"/>
          <w:sz w:val="24"/>
          <w:szCs w:val="24"/>
        </w:rPr>
        <w:t>姓名：</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性别：</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年龄：</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职务：</w:t>
      </w:r>
    </w:p>
    <w:p w14:paraId="6C58FAD2" w14:textId="77777777" w:rsidR="00714835" w:rsidRDefault="004A7D30" w:rsidP="00AB7CDC">
      <w:pPr>
        <w:pStyle w:val="a9"/>
        <w:spacing w:beforeLines="60" w:before="187" w:line="300" w:lineRule="auto"/>
        <w:ind w:firstLine="210"/>
        <w:rPr>
          <w:rFonts w:ascii="Times New Roman" w:eastAsia="宋体" w:hAnsi="Times New Roman" w:cs="Times New Roman"/>
          <w:sz w:val="24"/>
          <w:szCs w:val="24"/>
        </w:rPr>
      </w:pPr>
      <w:r>
        <w:rPr>
          <w:rFonts w:ascii="Times New Roman" w:eastAsia="宋体" w:hAnsi="Times New Roman" w:cs="Times New Roman"/>
          <w:sz w:val="24"/>
          <w:szCs w:val="24"/>
        </w:rPr>
        <w:t>系</w:t>
      </w:r>
      <w:r>
        <w:rPr>
          <w:rFonts w:ascii="Times New Roman" w:eastAsia="宋体" w:hAnsi="Times New Roman" w:cs="Times New Roman"/>
          <w:sz w:val="24"/>
          <w:szCs w:val="24"/>
        </w:rPr>
        <w:t xml:space="preserve"> </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（供应商名称）</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的法定代表人</w:t>
      </w:r>
      <w:r>
        <w:rPr>
          <w:rFonts w:ascii="Times New Roman" w:eastAsia="宋体" w:hAnsi="Times New Roman" w:cs="Times New Roman"/>
          <w:sz w:val="24"/>
          <w:szCs w:val="24"/>
        </w:rPr>
        <w:t>/</w:t>
      </w:r>
      <w:r>
        <w:rPr>
          <w:rFonts w:ascii="Times New Roman" w:eastAsia="宋体" w:hAnsi="Times New Roman" w:cs="Times New Roman"/>
          <w:sz w:val="24"/>
          <w:szCs w:val="24"/>
        </w:rPr>
        <w:t>负责人。</w:t>
      </w:r>
    </w:p>
    <w:p w14:paraId="0B4339E8" w14:textId="77777777" w:rsidR="00714835" w:rsidRDefault="004A7D30" w:rsidP="00AB7CDC">
      <w:pPr>
        <w:pStyle w:val="a9"/>
        <w:spacing w:beforeLines="60" w:before="187" w:line="300" w:lineRule="auto"/>
        <w:ind w:firstLine="210"/>
        <w:rPr>
          <w:rFonts w:ascii="Times New Roman" w:eastAsia="宋体" w:hAnsi="Times New Roman" w:cs="Times New Roman"/>
          <w:sz w:val="24"/>
          <w:szCs w:val="24"/>
        </w:rPr>
      </w:pPr>
      <w:r>
        <w:rPr>
          <w:rFonts w:ascii="Times New Roman" w:eastAsia="宋体" w:hAnsi="Times New Roman" w:cs="Times New Roman"/>
          <w:sz w:val="24"/>
          <w:szCs w:val="24"/>
        </w:rPr>
        <w:t>特此证明。</w:t>
      </w:r>
    </w:p>
    <w:p w14:paraId="4249F2CA" w14:textId="77777777" w:rsidR="00714835" w:rsidRDefault="00714835" w:rsidP="00AB7CDC">
      <w:pPr>
        <w:pStyle w:val="a9"/>
        <w:spacing w:beforeLines="60" w:before="187" w:line="300" w:lineRule="auto"/>
        <w:ind w:firstLine="210"/>
        <w:rPr>
          <w:rFonts w:ascii="Times New Roman" w:eastAsia="宋体" w:hAnsi="Times New Roman" w:cs="Times New Roman"/>
          <w:sz w:val="24"/>
          <w:szCs w:val="24"/>
        </w:rPr>
      </w:pPr>
    </w:p>
    <w:p w14:paraId="1A4A23C3" w14:textId="77777777" w:rsidR="00714835" w:rsidRDefault="004A7D30">
      <w:pPr>
        <w:pStyle w:val="a9"/>
        <w:tabs>
          <w:tab w:val="left" w:pos="5580"/>
        </w:tabs>
        <w:spacing w:line="300" w:lineRule="auto"/>
        <w:ind w:firstLine="210"/>
        <w:rPr>
          <w:rFonts w:ascii="Times New Roman" w:eastAsia="宋体" w:hAnsi="Times New Roman" w:cs="Times New Roman"/>
          <w:sz w:val="24"/>
          <w:szCs w:val="24"/>
        </w:rPr>
      </w:pPr>
      <w:r>
        <w:rPr>
          <w:rFonts w:ascii="Times New Roman" w:eastAsia="宋体" w:hAnsi="Times New Roman" w:cs="Times New Roman"/>
          <w:sz w:val="24"/>
          <w:szCs w:val="24"/>
        </w:rPr>
        <w:t>附：法定代表人</w:t>
      </w:r>
      <w:r>
        <w:rPr>
          <w:rFonts w:ascii="Times New Roman" w:eastAsia="宋体" w:hAnsi="Times New Roman" w:cs="Times New Roman"/>
          <w:sz w:val="24"/>
          <w:szCs w:val="24"/>
        </w:rPr>
        <w:t>/</w:t>
      </w:r>
      <w:r>
        <w:rPr>
          <w:rFonts w:ascii="Times New Roman" w:eastAsia="宋体" w:hAnsi="Times New Roman" w:cs="Times New Roman"/>
          <w:sz w:val="24"/>
          <w:szCs w:val="24"/>
        </w:rPr>
        <w:t>负责人的身份证明：有效的身份证正反面复印件，或有效的护照复印件。</w:t>
      </w:r>
    </w:p>
    <w:p w14:paraId="752A8A28" w14:textId="77777777" w:rsidR="00714835" w:rsidRDefault="00714835">
      <w:pPr>
        <w:pStyle w:val="a9"/>
        <w:tabs>
          <w:tab w:val="left" w:pos="5580"/>
        </w:tabs>
        <w:spacing w:line="300" w:lineRule="auto"/>
        <w:ind w:firstLine="210"/>
        <w:rPr>
          <w:rFonts w:ascii="Times New Roman" w:eastAsia="宋体" w:hAnsi="Times New Roman" w:cs="Times New Roman"/>
          <w:sz w:val="24"/>
          <w:szCs w:val="24"/>
        </w:rPr>
      </w:pPr>
    </w:p>
    <w:p w14:paraId="487D54F1" w14:textId="77777777" w:rsidR="00714835" w:rsidRDefault="00714835">
      <w:pPr>
        <w:pStyle w:val="a9"/>
        <w:tabs>
          <w:tab w:val="left" w:pos="5580"/>
        </w:tabs>
        <w:spacing w:line="300" w:lineRule="auto"/>
        <w:ind w:firstLine="210"/>
        <w:rPr>
          <w:rFonts w:ascii="Times New Roman" w:eastAsia="宋体" w:hAnsi="Times New Roman" w:cs="Times New Roman"/>
          <w:sz w:val="24"/>
          <w:szCs w:val="24"/>
        </w:rPr>
      </w:pPr>
    </w:p>
    <w:p w14:paraId="71230DDB" w14:textId="77777777" w:rsidR="00714835" w:rsidRDefault="004A7D30">
      <w:pPr>
        <w:pStyle w:val="a9"/>
        <w:tabs>
          <w:tab w:val="left" w:pos="5580"/>
        </w:tabs>
        <w:spacing w:line="300" w:lineRule="auto"/>
        <w:ind w:firstLine="210"/>
        <w:rPr>
          <w:rFonts w:ascii="Times New Roman" w:eastAsia="宋体" w:hAnsi="Times New Roman" w:cs="Times New Roman"/>
          <w:sz w:val="24"/>
          <w:szCs w:val="24"/>
        </w:rPr>
      </w:pPr>
      <w:r>
        <w:rPr>
          <w:rFonts w:ascii="Times New Roman" w:eastAsia="宋体" w:hAnsi="Times New Roman" w:cs="Times New Roman"/>
          <w:sz w:val="24"/>
          <w:szCs w:val="24"/>
        </w:rPr>
        <w:t>供应商名称（盖章）：</w:t>
      </w:r>
      <w:r>
        <w:rPr>
          <w:rFonts w:ascii="Times New Roman" w:eastAsia="宋体" w:hAnsi="Times New Roman" w:cs="Times New Roman"/>
          <w:sz w:val="24"/>
          <w:szCs w:val="24"/>
        </w:rPr>
        <w:t>_________________________________</w:t>
      </w:r>
    </w:p>
    <w:p w14:paraId="48FD31D2" w14:textId="77777777" w:rsidR="00714835" w:rsidRDefault="004A7D30">
      <w:pPr>
        <w:pStyle w:val="a9"/>
        <w:tabs>
          <w:tab w:val="left" w:pos="5580"/>
        </w:tabs>
        <w:spacing w:line="300" w:lineRule="auto"/>
        <w:ind w:firstLine="210"/>
        <w:rPr>
          <w:rFonts w:ascii="Times New Roman" w:eastAsia="宋体" w:hAnsi="Times New Roman" w:cs="Times New Roman"/>
          <w:sz w:val="24"/>
          <w:szCs w:val="24"/>
        </w:rPr>
      </w:pPr>
      <w:r>
        <w:rPr>
          <w:rFonts w:ascii="Times New Roman" w:eastAsia="宋体" w:hAnsi="Times New Roman" w:cs="Times New Roman"/>
          <w:sz w:val="24"/>
          <w:szCs w:val="24"/>
        </w:rPr>
        <w:t>日期：</w:t>
      </w:r>
      <w:r>
        <w:rPr>
          <w:rFonts w:ascii="Times New Roman" w:eastAsia="宋体" w:hAnsi="Times New Roman" w:cs="Times New Roman"/>
          <w:sz w:val="24"/>
          <w:szCs w:val="24"/>
        </w:rPr>
        <w:t>__________________</w:t>
      </w:r>
    </w:p>
    <w:p w14:paraId="7A0F26B8" w14:textId="77777777" w:rsidR="00714835" w:rsidRDefault="00714835" w:rsidP="00AB7CDC">
      <w:pPr>
        <w:pStyle w:val="a9"/>
        <w:spacing w:beforeLines="86" w:before="268" w:line="300" w:lineRule="auto"/>
        <w:ind w:firstLineChars="200" w:firstLine="480"/>
        <w:rPr>
          <w:rFonts w:ascii="Times New Roman" w:eastAsia="宋体" w:hAnsi="Times New Roman" w:cs="Times New Roman"/>
          <w:sz w:val="24"/>
          <w:szCs w:val="24"/>
        </w:rPr>
      </w:pPr>
    </w:p>
    <w:p w14:paraId="2AF2AE4A" w14:textId="77777777" w:rsidR="00714835" w:rsidRDefault="00714835">
      <w:pPr>
        <w:pStyle w:val="260"/>
        <w:tabs>
          <w:tab w:val="left" w:pos="420"/>
          <w:tab w:val="left" w:pos="660"/>
        </w:tabs>
        <w:snapToGrid w:val="0"/>
        <w:spacing w:before="0" w:line="400" w:lineRule="exact"/>
        <w:ind w:left="0"/>
        <w:outlineLvl w:val="9"/>
        <w:rPr>
          <w:rFonts w:ascii="Times New Roman" w:eastAsia="宋体" w:hAnsi="Times New Roman" w:cs="Times New Roman"/>
          <w:color w:val="auto"/>
          <w:sz w:val="24"/>
          <w:szCs w:val="24"/>
        </w:rPr>
      </w:pPr>
    </w:p>
    <w:p w14:paraId="252F7F5F" w14:textId="77777777" w:rsidR="00714835" w:rsidRDefault="00714835">
      <w:pPr>
        <w:widowControl/>
        <w:jc w:val="left"/>
        <w:rPr>
          <w:rFonts w:ascii="Times New Roman" w:eastAsia="宋体" w:hAnsi="Times New Roman" w:cs="Times New Roman"/>
          <w:b/>
          <w:bCs/>
          <w:kern w:val="0"/>
          <w:sz w:val="24"/>
          <w:szCs w:val="24"/>
        </w:rPr>
      </w:pPr>
    </w:p>
    <w:p w14:paraId="4A85F160" w14:textId="77777777" w:rsidR="00714835" w:rsidRDefault="004A7D30">
      <w:pPr>
        <w:pStyle w:val="2"/>
        <w:rPr>
          <w:rFonts w:ascii="Times New Roman" w:eastAsia="宋体" w:hAnsi="Times New Roman" w:cs="Times New Roman"/>
          <w:b w:val="0"/>
          <w:sz w:val="24"/>
          <w:szCs w:val="24"/>
        </w:rPr>
      </w:pPr>
      <w:r>
        <w:rPr>
          <w:rFonts w:ascii="Times New Roman" w:eastAsia="宋体" w:hAnsi="Times New Roman" w:cs="Times New Roman"/>
          <w:sz w:val="24"/>
          <w:szCs w:val="24"/>
        </w:rPr>
        <w:br w:type="page"/>
      </w:r>
      <w:bookmarkStart w:id="6" w:name="_Toc14596"/>
      <w:bookmarkStart w:id="7" w:name="_Toc29548"/>
      <w:bookmarkStart w:id="8" w:name="_Toc37675383"/>
      <w:r>
        <w:rPr>
          <w:rFonts w:ascii="Times New Roman" w:eastAsia="宋体" w:hAnsi="Times New Roman" w:cs="Times New Roman"/>
          <w:sz w:val="24"/>
          <w:szCs w:val="24"/>
        </w:rPr>
        <w:lastRenderedPageBreak/>
        <w:t>附件</w:t>
      </w:r>
      <w:r>
        <w:rPr>
          <w:rFonts w:ascii="Times New Roman" w:eastAsia="宋体" w:hAnsi="Times New Roman" w:cs="Times New Roman"/>
          <w:sz w:val="24"/>
          <w:szCs w:val="24"/>
        </w:rPr>
        <w:t xml:space="preserve"> 3  </w:t>
      </w:r>
      <w:r>
        <w:rPr>
          <w:rFonts w:ascii="Times New Roman" w:eastAsia="宋体" w:hAnsi="Times New Roman" w:cs="Times New Roman"/>
          <w:sz w:val="24"/>
          <w:szCs w:val="24"/>
        </w:rPr>
        <w:t>法定代表人</w:t>
      </w:r>
      <w:r>
        <w:rPr>
          <w:rFonts w:ascii="Times New Roman" w:eastAsia="宋体" w:hAnsi="Times New Roman" w:cs="Times New Roman"/>
          <w:sz w:val="24"/>
          <w:szCs w:val="24"/>
        </w:rPr>
        <w:t>/</w:t>
      </w:r>
      <w:r>
        <w:rPr>
          <w:rFonts w:ascii="Times New Roman" w:eastAsia="宋体" w:hAnsi="Times New Roman" w:cs="Times New Roman"/>
          <w:sz w:val="24"/>
          <w:szCs w:val="24"/>
        </w:rPr>
        <w:t>负责人授权书（格式，原件）</w:t>
      </w:r>
      <w:bookmarkEnd w:id="6"/>
      <w:bookmarkEnd w:id="7"/>
      <w:bookmarkEnd w:id="8"/>
    </w:p>
    <w:p w14:paraId="2CEC7022" w14:textId="77777777" w:rsidR="00714835" w:rsidRDefault="004A7D30" w:rsidP="00AB7CDC">
      <w:pPr>
        <w:pStyle w:val="a9"/>
        <w:spacing w:beforeLines="86" w:before="268" w:line="300" w:lineRule="auto"/>
        <w:rPr>
          <w:rFonts w:ascii="Times New Roman" w:eastAsia="宋体" w:hAnsi="Times New Roman" w:cs="Times New Roman"/>
          <w:b/>
          <w:bCs/>
          <w:sz w:val="24"/>
          <w:szCs w:val="24"/>
        </w:rPr>
      </w:pPr>
      <w:r>
        <w:rPr>
          <w:rFonts w:ascii="Times New Roman" w:eastAsia="宋体" w:hAnsi="Times New Roman" w:cs="Times New Roman"/>
          <w:b/>
          <w:bCs/>
          <w:sz w:val="24"/>
          <w:szCs w:val="24"/>
        </w:rPr>
        <w:t>（非法定代表人</w:t>
      </w:r>
      <w:r>
        <w:rPr>
          <w:rFonts w:ascii="Times New Roman" w:eastAsia="宋体" w:hAnsi="Times New Roman" w:cs="Times New Roman"/>
          <w:b/>
          <w:bCs/>
          <w:sz w:val="24"/>
          <w:szCs w:val="24"/>
        </w:rPr>
        <w:t>/</w:t>
      </w:r>
      <w:r>
        <w:rPr>
          <w:rFonts w:ascii="Times New Roman" w:eastAsia="宋体" w:hAnsi="Times New Roman" w:cs="Times New Roman"/>
          <w:b/>
          <w:bCs/>
          <w:sz w:val="24"/>
          <w:szCs w:val="24"/>
        </w:rPr>
        <w:t>负责人签署报名材料的，应提交法定代表人</w:t>
      </w:r>
      <w:r>
        <w:rPr>
          <w:rFonts w:ascii="Times New Roman" w:eastAsia="宋体" w:hAnsi="Times New Roman" w:cs="Times New Roman"/>
          <w:b/>
          <w:bCs/>
          <w:sz w:val="24"/>
          <w:szCs w:val="24"/>
        </w:rPr>
        <w:t>/</w:t>
      </w:r>
      <w:r>
        <w:rPr>
          <w:rFonts w:ascii="Times New Roman" w:eastAsia="宋体" w:hAnsi="Times New Roman" w:cs="Times New Roman"/>
          <w:b/>
          <w:bCs/>
          <w:sz w:val="24"/>
          <w:szCs w:val="24"/>
        </w:rPr>
        <w:t>负责人授权书及其附件；若报名材料由法定代表人</w:t>
      </w:r>
      <w:r>
        <w:rPr>
          <w:rFonts w:ascii="Times New Roman" w:eastAsia="宋体" w:hAnsi="Times New Roman" w:cs="Times New Roman"/>
          <w:b/>
          <w:bCs/>
          <w:sz w:val="24"/>
          <w:szCs w:val="24"/>
        </w:rPr>
        <w:t>/</w:t>
      </w:r>
      <w:r>
        <w:rPr>
          <w:rFonts w:ascii="Times New Roman" w:eastAsia="宋体" w:hAnsi="Times New Roman" w:cs="Times New Roman"/>
          <w:b/>
          <w:bCs/>
          <w:sz w:val="24"/>
          <w:szCs w:val="24"/>
        </w:rPr>
        <w:t>负责人本人签署，则可不用提交。）</w:t>
      </w:r>
    </w:p>
    <w:p w14:paraId="5E88B979" w14:textId="77777777" w:rsidR="00714835" w:rsidRDefault="00714835" w:rsidP="00AB7CDC">
      <w:pPr>
        <w:pStyle w:val="a9"/>
        <w:spacing w:beforeLines="86" w:before="268" w:line="300" w:lineRule="auto"/>
        <w:rPr>
          <w:rFonts w:ascii="Times New Roman" w:eastAsia="宋体" w:hAnsi="Times New Roman" w:cs="Times New Roman"/>
          <w:sz w:val="24"/>
          <w:szCs w:val="24"/>
        </w:rPr>
      </w:pPr>
    </w:p>
    <w:p w14:paraId="187CCC13" w14:textId="77777777" w:rsidR="00714835" w:rsidRDefault="004A7D30">
      <w:pPr>
        <w:spacing w:line="500" w:lineRule="exact"/>
        <w:jc w:val="left"/>
        <w:rPr>
          <w:rFonts w:ascii="Times New Roman" w:eastAsia="宋体" w:hAnsi="Times New Roman" w:cs="Times New Roman"/>
          <w:b/>
          <w:sz w:val="24"/>
          <w:szCs w:val="24"/>
        </w:rPr>
      </w:pPr>
      <w:bookmarkStart w:id="9" w:name="_Toc16007829"/>
      <w:r>
        <w:rPr>
          <w:rFonts w:ascii="Times New Roman" w:eastAsia="宋体" w:hAnsi="Times New Roman" w:cs="Times New Roman"/>
          <w:b/>
          <w:sz w:val="24"/>
          <w:szCs w:val="24"/>
        </w:rPr>
        <w:t>法定代表人</w:t>
      </w:r>
      <w:r>
        <w:rPr>
          <w:rFonts w:ascii="Times New Roman" w:eastAsia="宋体" w:hAnsi="Times New Roman" w:cs="Times New Roman"/>
          <w:b/>
          <w:sz w:val="24"/>
          <w:szCs w:val="24"/>
        </w:rPr>
        <w:t>/</w:t>
      </w:r>
      <w:r>
        <w:rPr>
          <w:rFonts w:ascii="Times New Roman" w:eastAsia="宋体" w:hAnsi="Times New Roman" w:cs="Times New Roman"/>
          <w:b/>
          <w:sz w:val="24"/>
          <w:szCs w:val="24"/>
        </w:rPr>
        <w:t>负责人授权书</w:t>
      </w:r>
      <w:bookmarkEnd w:id="9"/>
    </w:p>
    <w:p w14:paraId="78CF092F" w14:textId="77777777" w:rsidR="00714835" w:rsidRDefault="004A7D30">
      <w:pPr>
        <w:pStyle w:val="a9"/>
        <w:spacing w:line="500" w:lineRule="exact"/>
        <w:ind w:firstLine="210"/>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本授权书声明：注册于</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（国家或地区的名称）</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的</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（公司名称）</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的在下面签字或盖章的</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（法定代表人</w:t>
      </w:r>
      <w:r>
        <w:rPr>
          <w:rFonts w:ascii="Times New Roman" w:eastAsia="宋体" w:hAnsi="Times New Roman" w:cs="Times New Roman"/>
          <w:sz w:val="24"/>
          <w:szCs w:val="24"/>
          <w:u w:val="single"/>
        </w:rPr>
        <w:t>/</w:t>
      </w:r>
      <w:r>
        <w:rPr>
          <w:rFonts w:ascii="Times New Roman" w:eastAsia="宋体" w:hAnsi="Times New Roman" w:cs="Times New Roman"/>
          <w:sz w:val="24"/>
          <w:szCs w:val="24"/>
          <w:u w:val="single"/>
        </w:rPr>
        <w:t>负责人姓名）</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代表本公司授权</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（公司名称）</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的在下面签字或盖章的</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（被授权人的姓名）</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为本公司的合法代理人，就</w:t>
      </w:r>
      <w:r>
        <w:rPr>
          <w:rFonts w:ascii="Times New Roman" w:eastAsia="宋体" w:hAnsi="Times New Roman" w:cs="Times New Roman" w:hint="eastAsia"/>
          <w:kern w:val="0"/>
          <w:sz w:val="24"/>
          <w:u w:val="single"/>
        </w:rPr>
        <w:t>2025</w:t>
      </w:r>
      <w:r>
        <w:rPr>
          <w:rFonts w:ascii="Times New Roman" w:eastAsia="宋体" w:hAnsi="Times New Roman" w:cs="Times New Roman" w:hint="eastAsia"/>
          <w:kern w:val="0"/>
          <w:sz w:val="24"/>
          <w:u w:val="single"/>
        </w:rPr>
        <w:t>年北京市重点站区城市公共安全风险管理项目</w:t>
      </w:r>
      <w:r>
        <w:rPr>
          <w:rFonts w:ascii="Times New Roman" w:eastAsia="宋体" w:hAnsi="Times New Roman" w:cs="Times New Roman"/>
          <w:sz w:val="24"/>
          <w:szCs w:val="24"/>
        </w:rPr>
        <w:t xml:space="preserve">的比选，以本公司名义处理一切与之有关的事务。　　</w:t>
      </w:r>
    </w:p>
    <w:p w14:paraId="0EA4F1F3" w14:textId="77777777" w:rsidR="00714835" w:rsidRDefault="004A7D30">
      <w:pPr>
        <w:pStyle w:val="a9"/>
        <w:spacing w:line="500" w:lineRule="exact"/>
        <w:jc w:val="left"/>
        <w:rPr>
          <w:rFonts w:ascii="Times New Roman" w:eastAsia="宋体" w:hAnsi="Times New Roman" w:cs="Times New Roman"/>
          <w:sz w:val="24"/>
          <w:szCs w:val="24"/>
        </w:rPr>
      </w:pPr>
      <w:r>
        <w:rPr>
          <w:rFonts w:ascii="Times New Roman" w:eastAsia="宋体" w:hAnsi="Times New Roman" w:cs="Times New Roman"/>
          <w:sz w:val="24"/>
          <w:szCs w:val="24"/>
        </w:rPr>
        <w:t>本授权书于</w:t>
      </w:r>
      <w:r>
        <w:rPr>
          <w:rFonts w:ascii="Times New Roman" w:eastAsia="宋体" w:hAnsi="Times New Roman" w:cs="Times New Roman"/>
          <w:sz w:val="24"/>
          <w:szCs w:val="24"/>
        </w:rPr>
        <w:t>__________</w:t>
      </w:r>
      <w:r>
        <w:rPr>
          <w:rFonts w:ascii="Times New Roman" w:eastAsia="宋体" w:hAnsi="Times New Roman" w:cs="Times New Roman"/>
          <w:sz w:val="24"/>
          <w:szCs w:val="24"/>
        </w:rPr>
        <w:t>年</w:t>
      </w:r>
      <w:r>
        <w:rPr>
          <w:rFonts w:ascii="Times New Roman" w:eastAsia="宋体" w:hAnsi="Times New Roman" w:cs="Times New Roman"/>
          <w:sz w:val="24"/>
          <w:szCs w:val="24"/>
        </w:rPr>
        <w:t>_____</w:t>
      </w:r>
      <w:r>
        <w:rPr>
          <w:rFonts w:ascii="Times New Roman" w:eastAsia="宋体" w:hAnsi="Times New Roman" w:cs="Times New Roman"/>
          <w:sz w:val="24"/>
          <w:szCs w:val="24"/>
        </w:rPr>
        <w:t>月</w:t>
      </w:r>
      <w:r>
        <w:rPr>
          <w:rFonts w:ascii="Times New Roman" w:eastAsia="宋体" w:hAnsi="Times New Roman" w:cs="Times New Roman"/>
          <w:sz w:val="24"/>
          <w:szCs w:val="24"/>
        </w:rPr>
        <w:t>______</w:t>
      </w:r>
      <w:r>
        <w:rPr>
          <w:rFonts w:ascii="Times New Roman" w:eastAsia="宋体" w:hAnsi="Times New Roman" w:cs="Times New Roman"/>
          <w:sz w:val="24"/>
          <w:szCs w:val="24"/>
        </w:rPr>
        <w:t>日生效，特此声明。</w:t>
      </w:r>
    </w:p>
    <w:p w14:paraId="6CDFDC98" w14:textId="77777777" w:rsidR="00714835" w:rsidRDefault="00714835" w:rsidP="00AB7CDC">
      <w:pPr>
        <w:pStyle w:val="a9"/>
        <w:spacing w:beforeLines="60" w:before="187" w:line="360" w:lineRule="auto"/>
        <w:rPr>
          <w:rFonts w:ascii="Times New Roman" w:eastAsia="宋体" w:hAnsi="Times New Roman" w:cs="Times New Roman"/>
          <w:sz w:val="24"/>
          <w:szCs w:val="24"/>
        </w:rPr>
      </w:pPr>
    </w:p>
    <w:p w14:paraId="5B2419D0" w14:textId="77777777" w:rsidR="00714835" w:rsidRDefault="004A7D30" w:rsidP="00AB7CDC">
      <w:pPr>
        <w:pStyle w:val="a9"/>
        <w:spacing w:beforeLines="60" w:before="187" w:line="460" w:lineRule="exact"/>
        <w:rPr>
          <w:rFonts w:ascii="Times New Roman" w:eastAsia="宋体" w:hAnsi="Times New Roman" w:cs="Times New Roman"/>
          <w:sz w:val="24"/>
          <w:szCs w:val="24"/>
        </w:rPr>
      </w:pPr>
      <w:r>
        <w:rPr>
          <w:rFonts w:ascii="Times New Roman" w:eastAsia="宋体" w:hAnsi="Times New Roman" w:cs="Times New Roman"/>
          <w:sz w:val="24"/>
          <w:szCs w:val="24"/>
        </w:rPr>
        <w:t>法定代表人</w:t>
      </w:r>
      <w:r>
        <w:rPr>
          <w:rFonts w:ascii="Times New Roman" w:eastAsia="宋体" w:hAnsi="Times New Roman" w:cs="Times New Roman"/>
          <w:sz w:val="24"/>
          <w:szCs w:val="24"/>
        </w:rPr>
        <w:t>/</w:t>
      </w:r>
      <w:r>
        <w:rPr>
          <w:rFonts w:ascii="Times New Roman" w:eastAsia="宋体" w:hAnsi="Times New Roman" w:cs="Times New Roman"/>
          <w:sz w:val="24"/>
          <w:szCs w:val="24"/>
        </w:rPr>
        <w:t>负责人签字或盖章：</w:t>
      </w:r>
      <w:r>
        <w:rPr>
          <w:rFonts w:ascii="Times New Roman" w:eastAsia="宋体" w:hAnsi="Times New Roman" w:cs="Times New Roman"/>
          <w:sz w:val="24"/>
          <w:szCs w:val="24"/>
        </w:rPr>
        <w:t>_______________________________</w:t>
      </w:r>
    </w:p>
    <w:p w14:paraId="1EFE6BDC" w14:textId="77777777" w:rsidR="00714835" w:rsidRDefault="004A7D30" w:rsidP="00AB7CDC">
      <w:pPr>
        <w:pStyle w:val="a9"/>
        <w:spacing w:beforeLines="60" w:before="187" w:line="460" w:lineRule="exact"/>
        <w:rPr>
          <w:rFonts w:ascii="Times New Roman" w:eastAsia="宋体" w:hAnsi="Times New Roman" w:cs="Times New Roman"/>
          <w:sz w:val="24"/>
          <w:szCs w:val="24"/>
        </w:rPr>
      </w:pPr>
      <w:r>
        <w:rPr>
          <w:rFonts w:ascii="Times New Roman" w:eastAsia="宋体" w:hAnsi="Times New Roman" w:cs="Times New Roman"/>
          <w:sz w:val="24"/>
          <w:szCs w:val="24"/>
        </w:rPr>
        <w:t>被授权人签字或盖章：</w:t>
      </w:r>
      <w:r>
        <w:rPr>
          <w:rFonts w:ascii="Times New Roman" w:eastAsia="宋体" w:hAnsi="Times New Roman" w:cs="Times New Roman"/>
          <w:sz w:val="24"/>
          <w:szCs w:val="24"/>
        </w:rPr>
        <w:t>_______________________________</w:t>
      </w:r>
    </w:p>
    <w:p w14:paraId="43B6EE0F" w14:textId="77777777" w:rsidR="00714835" w:rsidRDefault="004A7D30" w:rsidP="00AB7CDC">
      <w:pPr>
        <w:pStyle w:val="a9"/>
        <w:spacing w:beforeLines="60" w:before="187" w:line="460" w:lineRule="exact"/>
        <w:rPr>
          <w:rFonts w:ascii="Times New Roman" w:eastAsia="宋体" w:hAnsi="Times New Roman" w:cs="Times New Roman"/>
          <w:sz w:val="24"/>
          <w:szCs w:val="24"/>
        </w:rPr>
      </w:pPr>
      <w:r>
        <w:rPr>
          <w:rFonts w:ascii="Times New Roman" w:eastAsia="宋体" w:hAnsi="Times New Roman" w:cs="Times New Roman"/>
          <w:sz w:val="24"/>
          <w:szCs w:val="24"/>
        </w:rPr>
        <w:t>公司盖章：</w:t>
      </w:r>
      <w:r>
        <w:rPr>
          <w:rFonts w:ascii="Times New Roman" w:eastAsia="宋体" w:hAnsi="Times New Roman" w:cs="Times New Roman"/>
          <w:sz w:val="24"/>
          <w:szCs w:val="24"/>
        </w:rPr>
        <w:t>_______________________________</w:t>
      </w:r>
    </w:p>
    <w:p w14:paraId="626E5D42" w14:textId="77777777" w:rsidR="00714835" w:rsidRDefault="004A7D30" w:rsidP="00AB7CDC">
      <w:pPr>
        <w:pStyle w:val="a9"/>
        <w:spacing w:beforeLines="60" w:before="187" w:line="460" w:lineRule="exact"/>
        <w:rPr>
          <w:rFonts w:ascii="Times New Roman" w:eastAsia="宋体" w:hAnsi="Times New Roman" w:cs="Times New Roman"/>
          <w:sz w:val="24"/>
          <w:szCs w:val="24"/>
        </w:rPr>
      </w:pPr>
      <w:r>
        <w:rPr>
          <w:rFonts w:ascii="Times New Roman" w:eastAsia="宋体" w:hAnsi="Times New Roman" w:cs="Times New Roman"/>
          <w:sz w:val="24"/>
          <w:szCs w:val="24"/>
        </w:rPr>
        <w:t>附：</w:t>
      </w:r>
    </w:p>
    <w:p w14:paraId="712E9B64" w14:textId="77777777" w:rsidR="00714835" w:rsidRDefault="004A7D30" w:rsidP="00AB7CDC">
      <w:pPr>
        <w:pStyle w:val="a9"/>
        <w:spacing w:beforeLines="60" w:before="187" w:line="460" w:lineRule="exact"/>
        <w:rPr>
          <w:rFonts w:ascii="Times New Roman" w:eastAsia="宋体" w:hAnsi="Times New Roman" w:cs="Times New Roman"/>
          <w:sz w:val="24"/>
          <w:szCs w:val="24"/>
        </w:rPr>
      </w:pPr>
      <w:r>
        <w:rPr>
          <w:rFonts w:ascii="Times New Roman" w:eastAsia="宋体" w:hAnsi="Times New Roman" w:cs="Times New Roman"/>
          <w:sz w:val="24"/>
          <w:szCs w:val="24"/>
        </w:rPr>
        <w:t>被授权人姓名：</w:t>
      </w:r>
      <w:r>
        <w:rPr>
          <w:rFonts w:ascii="Times New Roman" w:eastAsia="宋体" w:hAnsi="Times New Roman" w:cs="Times New Roman"/>
          <w:sz w:val="24"/>
          <w:szCs w:val="24"/>
        </w:rPr>
        <w:t>_______________</w:t>
      </w:r>
    </w:p>
    <w:p w14:paraId="2F98F092" w14:textId="77777777" w:rsidR="00714835" w:rsidRDefault="004A7D30" w:rsidP="00AB7CDC">
      <w:pPr>
        <w:pStyle w:val="a9"/>
        <w:spacing w:beforeLines="60" w:before="187" w:line="460" w:lineRule="exact"/>
        <w:rPr>
          <w:rFonts w:ascii="Times New Roman" w:eastAsia="宋体" w:hAnsi="Times New Roman" w:cs="Times New Roman"/>
          <w:sz w:val="24"/>
          <w:szCs w:val="24"/>
        </w:rPr>
      </w:pPr>
      <w:r>
        <w:rPr>
          <w:rFonts w:ascii="Times New Roman" w:eastAsia="宋体" w:hAnsi="Times New Roman" w:cs="Times New Roman"/>
          <w:sz w:val="24"/>
          <w:szCs w:val="24"/>
        </w:rPr>
        <w:t>职　　　　务：</w:t>
      </w:r>
      <w:r>
        <w:rPr>
          <w:rFonts w:ascii="Times New Roman" w:eastAsia="宋体" w:hAnsi="Times New Roman" w:cs="Times New Roman"/>
          <w:sz w:val="24"/>
          <w:szCs w:val="24"/>
        </w:rPr>
        <w:t>_______________</w:t>
      </w:r>
    </w:p>
    <w:p w14:paraId="28849095" w14:textId="77777777" w:rsidR="00714835" w:rsidRDefault="004A7D30" w:rsidP="00AB7CDC">
      <w:pPr>
        <w:pStyle w:val="a9"/>
        <w:spacing w:beforeLines="60" w:before="187" w:line="460" w:lineRule="exact"/>
        <w:rPr>
          <w:rFonts w:ascii="Times New Roman" w:eastAsia="宋体" w:hAnsi="Times New Roman" w:cs="Times New Roman"/>
          <w:sz w:val="24"/>
          <w:szCs w:val="24"/>
        </w:rPr>
      </w:pPr>
      <w:r>
        <w:rPr>
          <w:rFonts w:ascii="Times New Roman" w:eastAsia="宋体" w:hAnsi="Times New Roman" w:cs="Times New Roman"/>
          <w:sz w:val="24"/>
          <w:szCs w:val="24"/>
        </w:rPr>
        <w:t>电　　　　话：</w:t>
      </w:r>
      <w:r>
        <w:rPr>
          <w:rFonts w:ascii="Times New Roman" w:eastAsia="宋体" w:hAnsi="Times New Roman" w:cs="Times New Roman"/>
          <w:sz w:val="24"/>
          <w:szCs w:val="24"/>
        </w:rPr>
        <w:t>_______________</w:t>
      </w:r>
    </w:p>
    <w:p w14:paraId="750D9FE3" w14:textId="77777777" w:rsidR="00714835" w:rsidRDefault="00714835">
      <w:pPr>
        <w:spacing w:line="360" w:lineRule="auto"/>
        <w:rPr>
          <w:rFonts w:ascii="Times New Roman" w:eastAsia="宋体" w:hAnsi="Times New Roman" w:cs="Times New Roman"/>
          <w:sz w:val="24"/>
          <w:szCs w:val="24"/>
        </w:rPr>
      </w:pPr>
    </w:p>
    <w:p w14:paraId="706C4AA0" w14:textId="77777777" w:rsidR="00714835" w:rsidRDefault="004A7D30">
      <w:pPr>
        <w:spacing w:line="360" w:lineRule="auto"/>
        <w:rPr>
          <w:rFonts w:ascii="Times New Roman" w:eastAsia="宋体" w:hAnsi="Times New Roman" w:cs="Times New Roman"/>
          <w:b/>
          <w:bCs/>
          <w:color w:val="000000"/>
          <w:kern w:val="0"/>
          <w:sz w:val="24"/>
          <w:szCs w:val="24"/>
          <w:shd w:val="clear" w:color="auto" w:fill="FFFFFF"/>
        </w:rPr>
      </w:pPr>
      <w:r>
        <w:rPr>
          <w:rFonts w:ascii="Times New Roman" w:eastAsia="宋体" w:hAnsi="Times New Roman" w:cs="Times New Roman"/>
          <w:sz w:val="24"/>
          <w:szCs w:val="24"/>
        </w:rPr>
        <w:t>被授权人的身份证明：有效的身份证正反面复印件，或有效的护照复印件。</w:t>
      </w:r>
      <w:r>
        <w:rPr>
          <w:rFonts w:ascii="Times New Roman" w:eastAsia="宋体" w:hAnsi="Times New Roman" w:cs="Times New Roman"/>
          <w:b/>
          <w:bCs/>
          <w:color w:val="000000"/>
          <w:kern w:val="0"/>
          <w:sz w:val="24"/>
          <w:szCs w:val="24"/>
          <w:shd w:val="clear" w:color="auto" w:fill="FFFFFF"/>
        </w:rPr>
        <w:br w:type="page"/>
      </w:r>
    </w:p>
    <w:p w14:paraId="2DC0ECA9" w14:textId="77777777" w:rsidR="00714835" w:rsidRDefault="004A7D30">
      <w:pPr>
        <w:pStyle w:val="1"/>
        <w:numPr>
          <w:ilvl w:val="0"/>
          <w:numId w:val="0"/>
        </w:numPr>
        <w:tabs>
          <w:tab w:val="clear" w:pos="425"/>
          <w:tab w:val="left" w:pos="480"/>
        </w:tabs>
        <w:spacing w:before="0" w:after="0" w:line="360" w:lineRule="auto"/>
        <w:ind w:left="425" w:hanging="425"/>
        <w:jc w:val="center"/>
        <w:rPr>
          <w:rFonts w:ascii="Times New Roman" w:eastAsia="宋体" w:hAnsi="Times New Roman" w:cs="Times New Roman"/>
          <w:sz w:val="28"/>
          <w:szCs w:val="28"/>
        </w:rPr>
      </w:pPr>
      <w:r>
        <w:rPr>
          <w:rFonts w:ascii="Times New Roman" w:eastAsia="宋体" w:hAnsi="Times New Roman" w:cs="Times New Roman"/>
          <w:sz w:val="28"/>
          <w:szCs w:val="28"/>
        </w:rPr>
        <w:lastRenderedPageBreak/>
        <w:t>采购需求</w:t>
      </w:r>
    </w:p>
    <w:p w14:paraId="1F10D564" w14:textId="77777777" w:rsidR="00714835" w:rsidRDefault="004A7D30">
      <w:pPr>
        <w:numPr>
          <w:ilvl w:val="0"/>
          <w:numId w:val="2"/>
        </w:numPr>
        <w:spacing w:line="360" w:lineRule="auto"/>
        <w:rPr>
          <w:rFonts w:ascii="Times New Roman" w:eastAsia="宋体" w:hAnsi="Times New Roman" w:cs="Times New Roman"/>
          <w:b/>
          <w:bCs/>
          <w:sz w:val="24"/>
        </w:rPr>
      </w:pPr>
      <w:bookmarkStart w:id="10" w:name="OLE_LINK2"/>
      <w:bookmarkStart w:id="11" w:name="OLE_LINK3"/>
      <w:bookmarkStart w:id="12" w:name="_GoBack"/>
      <w:r>
        <w:rPr>
          <w:rFonts w:ascii="Times New Roman" w:eastAsia="宋体" w:hAnsi="Times New Roman" w:cs="Times New Roman"/>
          <w:b/>
          <w:bCs/>
          <w:sz w:val="24"/>
        </w:rPr>
        <w:t>项目名称</w:t>
      </w:r>
    </w:p>
    <w:p w14:paraId="10C5B0FF" w14:textId="77777777" w:rsidR="00714835" w:rsidRDefault="004A7D30">
      <w:pPr>
        <w:suppressAutoHyphens/>
        <w:spacing w:line="560" w:lineRule="exact"/>
        <w:ind w:firstLineChars="200" w:firstLine="480"/>
        <w:rPr>
          <w:rFonts w:ascii="Times New Roman" w:eastAsia="宋体" w:hAnsi="Times New Roman" w:cs="Times New Roman"/>
          <w:kern w:val="0"/>
          <w:sz w:val="24"/>
        </w:rPr>
      </w:pPr>
      <w:bookmarkStart w:id="13" w:name="OLE_LINK1"/>
      <w:r>
        <w:rPr>
          <w:rFonts w:ascii="Times New Roman" w:eastAsia="宋体" w:hAnsi="Times New Roman" w:cs="Times New Roman" w:hint="eastAsia"/>
          <w:kern w:val="0"/>
          <w:sz w:val="24"/>
        </w:rPr>
        <w:t>2025</w:t>
      </w:r>
      <w:r>
        <w:rPr>
          <w:rFonts w:ascii="Times New Roman" w:eastAsia="宋体" w:hAnsi="Times New Roman" w:cs="Times New Roman" w:hint="eastAsia"/>
          <w:kern w:val="0"/>
          <w:sz w:val="24"/>
        </w:rPr>
        <w:t>年北京市重点站区城市公共安全风险管理项目</w:t>
      </w:r>
    </w:p>
    <w:bookmarkEnd w:id="13"/>
    <w:p w14:paraId="01DF6C62" w14:textId="77777777" w:rsidR="00714835" w:rsidRDefault="004A7D30">
      <w:pPr>
        <w:numPr>
          <w:ilvl w:val="0"/>
          <w:numId w:val="2"/>
        </w:numPr>
        <w:spacing w:line="360" w:lineRule="auto"/>
        <w:rPr>
          <w:rFonts w:ascii="Times New Roman" w:eastAsia="宋体" w:hAnsi="Times New Roman" w:cs="Times New Roman"/>
          <w:b/>
          <w:bCs/>
          <w:sz w:val="24"/>
        </w:rPr>
      </w:pPr>
      <w:r>
        <w:rPr>
          <w:rFonts w:ascii="Times New Roman" w:eastAsia="宋体" w:hAnsi="Times New Roman" w:cs="Times New Roman"/>
          <w:b/>
          <w:bCs/>
          <w:sz w:val="24"/>
        </w:rPr>
        <w:t>项目预算</w:t>
      </w:r>
    </w:p>
    <w:p w14:paraId="7FCE07C5" w14:textId="77777777" w:rsidR="00714835" w:rsidRDefault="004A7D30">
      <w:pPr>
        <w:pStyle w:val="20"/>
        <w:spacing w:line="360" w:lineRule="auto"/>
        <w:ind w:left="0" w:firstLine="480"/>
        <w:rPr>
          <w:rFonts w:ascii="Times New Roman" w:eastAsia="宋体" w:hAnsi="Times New Roman" w:cs="Times New Roman"/>
          <w:sz w:val="24"/>
        </w:rPr>
      </w:pPr>
      <w:r>
        <w:rPr>
          <w:rFonts w:ascii="Times New Roman" w:eastAsia="宋体" w:hAnsi="Times New Roman" w:cs="Times New Roman" w:hint="eastAsia"/>
          <w:sz w:val="24"/>
        </w:rPr>
        <w:t>73.12</w:t>
      </w:r>
      <w:r>
        <w:rPr>
          <w:rFonts w:ascii="Times New Roman" w:eastAsia="宋体" w:hAnsi="Times New Roman" w:cs="Times New Roman" w:hint="eastAsia"/>
          <w:sz w:val="24"/>
        </w:rPr>
        <w:t>万元</w:t>
      </w:r>
    </w:p>
    <w:p w14:paraId="6ED7DB85" w14:textId="77777777" w:rsidR="00714835" w:rsidRDefault="004A7D30">
      <w:pPr>
        <w:numPr>
          <w:ilvl w:val="0"/>
          <w:numId w:val="2"/>
        </w:numPr>
        <w:spacing w:line="360" w:lineRule="auto"/>
        <w:rPr>
          <w:rFonts w:ascii="Times New Roman" w:eastAsia="宋体" w:hAnsi="Times New Roman" w:cs="Times New Roman"/>
          <w:b/>
          <w:bCs/>
          <w:sz w:val="24"/>
        </w:rPr>
      </w:pPr>
      <w:r>
        <w:rPr>
          <w:rFonts w:ascii="Times New Roman" w:eastAsia="宋体" w:hAnsi="Times New Roman" w:cs="Times New Roman"/>
          <w:b/>
          <w:bCs/>
          <w:sz w:val="24"/>
        </w:rPr>
        <w:t>项目背景及概况</w:t>
      </w:r>
    </w:p>
    <w:p w14:paraId="403F583E" w14:textId="77777777" w:rsidR="00714835" w:rsidRDefault="004A7D30">
      <w:pPr>
        <w:suppressAutoHyphens/>
        <w:spacing w:line="560" w:lineRule="exact"/>
        <w:ind w:firstLineChars="200" w:firstLine="480"/>
        <w:rPr>
          <w:rFonts w:ascii="Times New Roman" w:eastAsia="宋体" w:hAnsi="Times New Roman" w:cs="Times New Roman"/>
          <w:kern w:val="0"/>
          <w:sz w:val="24"/>
        </w:rPr>
      </w:pPr>
      <w:r>
        <w:rPr>
          <w:rFonts w:ascii="Times New Roman" w:eastAsia="宋体" w:hAnsi="Times New Roman" w:cs="Times New Roman" w:hint="eastAsia"/>
          <w:kern w:val="0"/>
          <w:sz w:val="24"/>
        </w:rPr>
        <w:t>为深入贯彻落实《国务院安委办关于实施遏制重特大事故指南构建双重预防机制的意见》《北京市人民政府关于推进安全预防控制体系建设的意见》《北京市城市安全风险评估三年工作方案（</w:t>
      </w:r>
      <w:r>
        <w:rPr>
          <w:rFonts w:ascii="Times New Roman" w:eastAsia="宋体" w:hAnsi="Times New Roman" w:cs="Times New Roman" w:hint="eastAsia"/>
          <w:kern w:val="0"/>
          <w:sz w:val="24"/>
        </w:rPr>
        <w:t>2022</w:t>
      </w:r>
      <w:r>
        <w:rPr>
          <w:rFonts w:ascii="Times New Roman" w:eastAsia="宋体" w:hAnsi="Times New Roman" w:cs="Times New Roman" w:hint="eastAsia"/>
          <w:kern w:val="0"/>
          <w:sz w:val="24"/>
        </w:rPr>
        <w:t>年—</w:t>
      </w:r>
      <w:r>
        <w:rPr>
          <w:rFonts w:ascii="Times New Roman" w:eastAsia="宋体" w:hAnsi="Times New Roman" w:cs="Times New Roman" w:hint="eastAsia"/>
          <w:kern w:val="0"/>
          <w:sz w:val="24"/>
        </w:rPr>
        <w:t>2024</w:t>
      </w:r>
      <w:r>
        <w:rPr>
          <w:rFonts w:ascii="Times New Roman" w:eastAsia="宋体" w:hAnsi="Times New Roman" w:cs="Times New Roman" w:hint="eastAsia"/>
          <w:kern w:val="0"/>
          <w:sz w:val="24"/>
        </w:rPr>
        <w:t>年）》等文件精神，按照《北京市公共安全风险管理办法》《北京市公共安全风险管理总体实施指南》《北京市安全生产风险管理实施指南》等文件要求，全面推进风险分级管控和隐患排查双重预防体系建设，从源头上预防和减少重点站区各类突发事件的发生，北京市重点站区管委会对北京站、西站、南站、北站、清河站、朝阳站、丰台站</w:t>
      </w:r>
      <w:r>
        <w:rPr>
          <w:rFonts w:ascii="Times New Roman" w:eastAsia="宋体" w:hAnsi="Times New Roman" w:cs="Times New Roman" w:hint="eastAsia"/>
          <w:kern w:val="0"/>
          <w:sz w:val="24"/>
        </w:rPr>
        <w:t>7</w:t>
      </w:r>
      <w:r>
        <w:rPr>
          <w:rFonts w:ascii="Times New Roman" w:eastAsia="宋体" w:hAnsi="Times New Roman" w:cs="Times New Roman" w:hint="eastAsia"/>
          <w:kern w:val="0"/>
          <w:sz w:val="24"/>
        </w:rPr>
        <w:t>个火车站地区和首都机场、大兴机场</w:t>
      </w:r>
      <w:r>
        <w:rPr>
          <w:rFonts w:ascii="Times New Roman" w:eastAsia="宋体" w:hAnsi="Times New Roman" w:cs="Times New Roman" w:hint="eastAsia"/>
          <w:kern w:val="0"/>
          <w:sz w:val="24"/>
        </w:rPr>
        <w:t>2</w:t>
      </w:r>
      <w:r>
        <w:rPr>
          <w:rFonts w:ascii="Times New Roman" w:eastAsia="宋体" w:hAnsi="Times New Roman" w:cs="Times New Roman" w:hint="eastAsia"/>
          <w:kern w:val="0"/>
          <w:sz w:val="24"/>
        </w:rPr>
        <w:t>个机场地区全面开展安全风险管理工作。</w:t>
      </w:r>
    </w:p>
    <w:p w14:paraId="3F09DC46" w14:textId="77777777" w:rsidR="00714835" w:rsidRDefault="004A7D30">
      <w:pPr>
        <w:numPr>
          <w:ilvl w:val="0"/>
          <w:numId w:val="2"/>
        </w:numPr>
        <w:spacing w:line="360" w:lineRule="auto"/>
        <w:rPr>
          <w:rFonts w:ascii="Times New Roman" w:eastAsia="宋体" w:hAnsi="Times New Roman" w:cs="Times New Roman"/>
          <w:b/>
          <w:bCs/>
          <w:sz w:val="24"/>
        </w:rPr>
      </w:pPr>
      <w:r>
        <w:rPr>
          <w:rFonts w:ascii="Times New Roman" w:eastAsia="宋体" w:hAnsi="Times New Roman" w:cs="Times New Roman"/>
          <w:b/>
          <w:bCs/>
          <w:sz w:val="24"/>
        </w:rPr>
        <w:t>服务内容</w:t>
      </w:r>
    </w:p>
    <w:p w14:paraId="18FA44F7" w14:textId="77777777" w:rsidR="00714835" w:rsidRDefault="004A7D30">
      <w:pPr>
        <w:spacing w:line="360" w:lineRule="auto"/>
        <w:ind w:firstLineChars="200" w:firstLine="482"/>
        <w:rPr>
          <w:rFonts w:ascii="Times New Roman" w:eastAsia="宋体" w:hAnsi="Times New Roman" w:cs="Times New Roman"/>
          <w:b/>
          <w:bCs/>
          <w:sz w:val="24"/>
        </w:rPr>
      </w:pPr>
      <w:r>
        <w:rPr>
          <w:rFonts w:ascii="Times New Roman" w:eastAsia="宋体" w:hAnsi="Times New Roman" w:cs="Times New Roman" w:hint="eastAsia"/>
          <w:b/>
          <w:bCs/>
          <w:sz w:val="24"/>
        </w:rPr>
        <w:t>（一）</w:t>
      </w:r>
      <w:r>
        <w:rPr>
          <w:rFonts w:ascii="Times New Roman" w:eastAsia="宋体" w:hAnsi="Times New Roman" w:cs="Times New Roman"/>
          <w:b/>
          <w:bCs/>
          <w:sz w:val="24"/>
        </w:rPr>
        <w:t>项目实施主要内容</w:t>
      </w:r>
    </w:p>
    <w:p w14:paraId="152B077F" w14:textId="77777777" w:rsidR="00714835" w:rsidRDefault="004A7D30">
      <w:pPr>
        <w:widowControl/>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1</w:t>
      </w:r>
      <w:r>
        <w:rPr>
          <w:rFonts w:ascii="Times New Roman" w:eastAsia="宋体" w:hAnsi="Times New Roman" w:cs="Times New Roman" w:hint="eastAsia"/>
          <w:sz w:val="24"/>
        </w:rPr>
        <w:t>、企业安全风险管理</w:t>
      </w:r>
    </w:p>
    <w:p w14:paraId="17F87CD9" w14:textId="77777777" w:rsidR="00714835" w:rsidRDefault="004A7D30">
      <w:pPr>
        <w:pStyle w:val="a6"/>
        <w:ind w:firstLineChars="200" w:firstLine="480"/>
        <w:rPr>
          <w:kern w:val="2"/>
          <w:sz w:val="24"/>
          <w:szCs w:val="24"/>
        </w:rPr>
      </w:pPr>
      <w:r>
        <w:rPr>
          <w:rFonts w:hint="eastAsia"/>
          <w:kern w:val="2"/>
          <w:sz w:val="24"/>
          <w:szCs w:val="24"/>
        </w:rPr>
        <w:t>(1)</w:t>
      </w:r>
      <w:r>
        <w:rPr>
          <w:rFonts w:hint="eastAsia"/>
          <w:kern w:val="2"/>
          <w:sz w:val="24"/>
          <w:szCs w:val="24"/>
        </w:rPr>
        <w:t>对站区企业涉及的重点行业和所属属地监管部门开展调研。</w:t>
      </w:r>
    </w:p>
    <w:p w14:paraId="4B5046BA" w14:textId="77777777" w:rsidR="00714835" w:rsidRDefault="004A7D30">
      <w:pPr>
        <w:pStyle w:val="a6"/>
        <w:ind w:firstLineChars="200" w:firstLine="480"/>
        <w:rPr>
          <w:kern w:val="2"/>
          <w:sz w:val="24"/>
          <w:szCs w:val="24"/>
        </w:rPr>
      </w:pPr>
      <w:r>
        <w:rPr>
          <w:rFonts w:hint="eastAsia"/>
          <w:kern w:val="2"/>
          <w:sz w:val="24"/>
          <w:szCs w:val="24"/>
        </w:rPr>
        <w:t>(2)</w:t>
      </w:r>
      <w:r>
        <w:rPr>
          <w:rFonts w:hint="eastAsia"/>
          <w:kern w:val="2"/>
          <w:sz w:val="24"/>
          <w:szCs w:val="24"/>
        </w:rPr>
        <w:t>组织各站区及辖区企业开展安全风险评估工作宣贯培训。</w:t>
      </w:r>
    </w:p>
    <w:p w14:paraId="5ED1B4AE" w14:textId="77777777" w:rsidR="00714835" w:rsidRDefault="004A7D30">
      <w:pPr>
        <w:pStyle w:val="a6"/>
        <w:ind w:firstLineChars="200" w:firstLine="480"/>
        <w:rPr>
          <w:kern w:val="2"/>
          <w:sz w:val="24"/>
          <w:szCs w:val="24"/>
        </w:rPr>
      </w:pPr>
      <w:r>
        <w:rPr>
          <w:rFonts w:hint="eastAsia"/>
          <w:kern w:val="2"/>
          <w:sz w:val="24"/>
          <w:szCs w:val="24"/>
        </w:rPr>
        <w:t>(3)</w:t>
      </w:r>
      <w:r>
        <w:rPr>
          <w:rFonts w:hint="eastAsia"/>
          <w:kern w:val="2"/>
          <w:sz w:val="24"/>
          <w:szCs w:val="24"/>
        </w:rPr>
        <w:t>组织技术专家组现场一对一指导各站区开展安全风险评估工作，形成重点站区</w:t>
      </w:r>
      <w:r>
        <w:rPr>
          <w:rFonts w:hint="eastAsia"/>
          <w:kern w:val="2"/>
          <w:sz w:val="24"/>
          <w:szCs w:val="24"/>
        </w:rPr>
        <w:t>2025</w:t>
      </w:r>
      <w:r>
        <w:rPr>
          <w:rFonts w:hint="eastAsia"/>
          <w:kern w:val="2"/>
          <w:sz w:val="24"/>
          <w:szCs w:val="24"/>
        </w:rPr>
        <w:t>年每季度风险管控形势分析报告。</w:t>
      </w:r>
    </w:p>
    <w:p w14:paraId="028B990A" w14:textId="77777777" w:rsidR="00714835" w:rsidRDefault="004A7D30">
      <w:pPr>
        <w:pStyle w:val="a6"/>
        <w:ind w:firstLineChars="200" w:firstLine="480"/>
        <w:rPr>
          <w:kern w:val="2"/>
          <w:sz w:val="24"/>
          <w:szCs w:val="24"/>
        </w:rPr>
      </w:pPr>
      <w:r>
        <w:rPr>
          <w:rFonts w:hint="eastAsia"/>
          <w:kern w:val="2"/>
          <w:sz w:val="24"/>
          <w:szCs w:val="24"/>
        </w:rPr>
        <w:t>(4)</w:t>
      </w:r>
      <w:r>
        <w:rPr>
          <w:rFonts w:hint="eastAsia"/>
          <w:kern w:val="2"/>
          <w:sz w:val="24"/>
          <w:szCs w:val="24"/>
        </w:rPr>
        <w:t>编制</w:t>
      </w:r>
      <w:r>
        <w:rPr>
          <w:rFonts w:hint="eastAsia"/>
          <w:kern w:val="2"/>
          <w:sz w:val="24"/>
          <w:szCs w:val="24"/>
        </w:rPr>
        <w:t>2025</w:t>
      </w:r>
      <w:r>
        <w:rPr>
          <w:rFonts w:hint="eastAsia"/>
          <w:kern w:val="2"/>
          <w:sz w:val="24"/>
          <w:szCs w:val="24"/>
        </w:rPr>
        <w:t>年北京市重点站区管委会安全风险评估报告。</w:t>
      </w:r>
    </w:p>
    <w:p w14:paraId="567CFB86" w14:textId="77777777" w:rsidR="00714835" w:rsidRDefault="004A7D30">
      <w:pPr>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、公共安全风险管理</w:t>
      </w:r>
    </w:p>
    <w:p w14:paraId="232473BE" w14:textId="77777777" w:rsidR="00714835" w:rsidRDefault="004A7D30">
      <w:pPr>
        <w:pStyle w:val="a6"/>
        <w:ind w:firstLineChars="200" w:firstLine="480"/>
        <w:rPr>
          <w:kern w:val="2"/>
          <w:sz w:val="24"/>
          <w:szCs w:val="24"/>
        </w:rPr>
      </w:pPr>
      <w:r>
        <w:rPr>
          <w:rFonts w:hint="eastAsia"/>
          <w:kern w:val="2"/>
          <w:sz w:val="24"/>
          <w:szCs w:val="24"/>
        </w:rPr>
        <w:t>(1)</w:t>
      </w:r>
      <w:r>
        <w:rPr>
          <w:rFonts w:hint="eastAsia"/>
          <w:kern w:val="2"/>
          <w:sz w:val="24"/>
          <w:szCs w:val="24"/>
        </w:rPr>
        <w:t>到北京站、西站、南站、北站、清河站、朝阳站、丰台站、首都机场、大兴机场等地区开展调研，形成大客流疏散风险分析报告。</w:t>
      </w:r>
    </w:p>
    <w:p w14:paraId="2586271E" w14:textId="77777777" w:rsidR="00714835" w:rsidRDefault="004A7D30">
      <w:pPr>
        <w:pStyle w:val="a6"/>
        <w:ind w:firstLineChars="200" w:firstLine="480"/>
        <w:rPr>
          <w:kern w:val="2"/>
          <w:sz w:val="24"/>
          <w:szCs w:val="24"/>
        </w:rPr>
      </w:pPr>
      <w:r>
        <w:rPr>
          <w:rFonts w:hint="eastAsia"/>
          <w:kern w:val="2"/>
          <w:sz w:val="24"/>
          <w:szCs w:val="24"/>
        </w:rPr>
        <w:lastRenderedPageBreak/>
        <w:t>(2)</w:t>
      </w:r>
      <w:r>
        <w:rPr>
          <w:rFonts w:hint="eastAsia"/>
          <w:kern w:val="2"/>
          <w:sz w:val="24"/>
          <w:szCs w:val="24"/>
        </w:rPr>
        <w:t>组织专家实地勘验站区开展客流疏散关键区域，形成基础数据台账。</w:t>
      </w:r>
    </w:p>
    <w:p w14:paraId="2DBDF431" w14:textId="77777777" w:rsidR="00714835" w:rsidRDefault="004A7D30">
      <w:pPr>
        <w:pStyle w:val="a6"/>
        <w:ind w:firstLineChars="200" w:firstLine="480"/>
        <w:rPr>
          <w:kern w:val="2"/>
          <w:sz w:val="24"/>
          <w:szCs w:val="24"/>
        </w:rPr>
      </w:pPr>
      <w:r>
        <w:rPr>
          <w:rFonts w:hint="eastAsia"/>
          <w:kern w:val="2"/>
          <w:sz w:val="24"/>
          <w:szCs w:val="24"/>
        </w:rPr>
        <w:t>(3)</w:t>
      </w:r>
      <w:r>
        <w:rPr>
          <w:rFonts w:hint="eastAsia"/>
          <w:kern w:val="2"/>
          <w:sz w:val="24"/>
          <w:szCs w:val="24"/>
        </w:rPr>
        <w:t>分析并制定风险管控措施。现场指导各站区和机场地区进行区域大客流风险评估，编制风险清单，绘制风险地图。</w:t>
      </w:r>
    </w:p>
    <w:p w14:paraId="39DE3559" w14:textId="77777777" w:rsidR="00714835" w:rsidRDefault="004A7D30">
      <w:pPr>
        <w:pStyle w:val="a6"/>
        <w:ind w:firstLineChars="200" w:firstLine="480"/>
        <w:rPr>
          <w:kern w:val="2"/>
          <w:sz w:val="24"/>
          <w:szCs w:val="24"/>
        </w:rPr>
      </w:pPr>
      <w:r>
        <w:rPr>
          <w:rFonts w:hint="eastAsia"/>
          <w:kern w:val="2"/>
          <w:sz w:val="24"/>
          <w:szCs w:val="24"/>
        </w:rPr>
        <w:t>(4)</w:t>
      </w:r>
      <w:r>
        <w:rPr>
          <w:rFonts w:hint="eastAsia"/>
          <w:kern w:val="2"/>
          <w:sz w:val="24"/>
          <w:szCs w:val="24"/>
        </w:rPr>
        <w:t>组织专家对管委会各站办进行一对一指导，制定大客流风险和疏散能力评估报告。</w:t>
      </w:r>
    </w:p>
    <w:p w14:paraId="5119B95D" w14:textId="77777777" w:rsidR="00714835" w:rsidRDefault="004A7D30">
      <w:pPr>
        <w:pStyle w:val="a6"/>
        <w:ind w:firstLineChars="200" w:firstLine="480"/>
        <w:rPr>
          <w:kern w:val="2"/>
          <w:sz w:val="24"/>
          <w:szCs w:val="24"/>
        </w:rPr>
      </w:pPr>
      <w:r>
        <w:rPr>
          <w:rFonts w:hint="eastAsia"/>
          <w:kern w:val="2"/>
          <w:sz w:val="24"/>
          <w:szCs w:val="24"/>
        </w:rPr>
        <w:t>(5)</w:t>
      </w:r>
      <w:r>
        <w:rPr>
          <w:rFonts w:hint="eastAsia"/>
          <w:kern w:val="2"/>
          <w:sz w:val="24"/>
          <w:szCs w:val="24"/>
        </w:rPr>
        <w:t>制定优化大客流疏散具体实施方案，并汇总形成重点站区大客流年度风险管理报告。</w:t>
      </w:r>
    </w:p>
    <w:p w14:paraId="148809F4" w14:textId="77777777" w:rsidR="00714835" w:rsidRDefault="004A7D30">
      <w:pPr>
        <w:spacing w:line="360" w:lineRule="auto"/>
        <w:ind w:firstLineChars="200" w:firstLine="482"/>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（二）服务要求</w:t>
      </w:r>
    </w:p>
    <w:p w14:paraId="7B802867" w14:textId="77777777" w:rsidR="00714835" w:rsidRDefault="004A7D30">
      <w:pPr>
        <w:pStyle w:val="a6"/>
        <w:ind w:firstLineChars="200" w:firstLine="480"/>
        <w:rPr>
          <w:kern w:val="2"/>
          <w:sz w:val="24"/>
          <w:szCs w:val="24"/>
        </w:rPr>
      </w:pPr>
      <w:r>
        <w:rPr>
          <w:rFonts w:hint="eastAsia"/>
          <w:kern w:val="2"/>
          <w:sz w:val="24"/>
          <w:szCs w:val="24"/>
        </w:rPr>
        <w:t>供应商</w:t>
      </w:r>
      <w:r>
        <w:rPr>
          <w:kern w:val="2"/>
          <w:sz w:val="24"/>
          <w:szCs w:val="24"/>
        </w:rPr>
        <w:t>根据</w:t>
      </w:r>
      <w:r>
        <w:rPr>
          <w:rFonts w:hint="eastAsia"/>
          <w:kern w:val="2"/>
          <w:sz w:val="24"/>
          <w:szCs w:val="24"/>
        </w:rPr>
        <w:t>采购人</w:t>
      </w:r>
      <w:r>
        <w:rPr>
          <w:kern w:val="2"/>
          <w:sz w:val="24"/>
          <w:szCs w:val="24"/>
        </w:rPr>
        <w:t>提出的工作要求提供相应的服务，具体工作职责如下：</w:t>
      </w:r>
    </w:p>
    <w:p w14:paraId="64B1D001" w14:textId="77777777" w:rsidR="00714835" w:rsidRDefault="004A7D30">
      <w:pPr>
        <w:pStyle w:val="a6"/>
        <w:ind w:firstLineChars="200" w:firstLine="480"/>
        <w:rPr>
          <w:kern w:val="2"/>
          <w:sz w:val="24"/>
          <w:szCs w:val="24"/>
        </w:rPr>
      </w:pPr>
      <w:r>
        <w:rPr>
          <w:kern w:val="2"/>
          <w:sz w:val="24"/>
          <w:szCs w:val="24"/>
        </w:rPr>
        <w:t>1</w:t>
      </w:r>
      <w:r>
        <w:rPr>
          <w:rFonts w:hint="eastAsia"/>
          <w:kern w:val="2"/>
          <w:sz w:val="24"/>
          <w:szCs w:val="24"/>
        </w:rPr>
        <w:t>、供应商</w:t>
      </w:r>
      <w:r>
        <w:rPr>
          <w:kern w:val="2"/>
          <w:sz w:val="24"/>
          <w:szCs w:val="24"/>
        </w:rPr>
        <w:t>为</w:t>
      </w:r>
      <w:r>
        <w:rPr>
          <w:rFonts w:hint="eastAsia"/>
          <w:kern w:val="2"/>
          <w:sz w:val="24"/>
          <w:szCs w:val="24"/>
        </w:rPr>
        <w:t>2025</w:t>
      </w:r>
      <w:r>
        <w:rPr>
          <w:kern w:val="2"/>
          <w:sz w:val="24"/>
          <w:szCs w:val="24"/>
        </w:rPr>
        <w:t>年</w:t>
      </w:r>
      <w:r>
        <w:rPr>
          <w:rFonts w:hint="eastAsia"/>
          <w:kern w:val="2"/>
          <w:sz w:val="24"/>
          <w:szCs w:val="24"/>
        </w:rPr>
        <w:t>城市公共安全风险管理技术咨询</w:t>
      </w:r>
      <w:r>
        <w:rPr>
          <w:kern w:val="2"/>
          <w:sz w:val="24"/>
          <w:szCs w:val="24"/>
        </w:rPr>
        <w:t>单位，承担</w:t>
      </w:r>
      <w:r>
        <w:rPr>
          <w:rFonts w:hint="eastAsia"/>
          <w:kern w:val="2"/>
          <w:sz w:val="24"/>
          <w:szCs w:val="24"/>
        </w:rPr>
        <w:t>采购人</w:t>
      </w:r>
      <w:r>
        <w:rPr>
          <w:kern w:val="2"/>
          <w:sz w:val="24"/>
          <w:szCs w:val="24"/>
        </w:rPr>
        <w:t>提供的</w:t>
      </w:r>
      <w:r>
        <w:rPr>
          <w:rFonts w:hint="eastAsia"/>
          <w:kern w:val="2"/>
          <w:sz w:val="24"/>
          <w:szCs w:val="24"/>
        </w:rPr>
        <w:t>7</w:t>
      </w:r>
      <w:r>
        <w:rPr>
          <w:kern w:val="2"/>
          <w:sz w:val="24"/>
          <w:szCs w:val="24"/>
        </w:rPr>
        <w:t>个站区</w:t>
      </w:r>
      <w:r>
        <w:rPr>
          <w:rFonts w:hint="eastAsia"/>
          <w:kern w:val="2"/>
          <w:sz w:val="24"/>
          <w:szCs w:val="24"/>
        </w:rPr>
        <w:t>和</w:t>
      </w:r>
      <w:r>
        <w:rPr>
          <w:rFonts w:hint="eastAsia"/>
          <w:kern w:val="2"/>
          <w:sz w:val="24"/>
          <w:szCs w:val="24"/>
        </w:rPr>
        <w:t>2</w:t>
      </w:r>
      <w:r>
        <w:rPr>
          <w:rFonts w:hint="eastAsia"/>
          <w:kern w:val="2"/>
          <w:sz w:val="24"/>
          <w:szCs w:val="24"/>
        </w:rPr>
        <w:t>个机场地区公共安全风险管理</w:t>
      </w:r>
      <w:r>
        <w:rPr>
          <w:kern w:val="2"/>
          <w:sz w:val="24"/>
          <w:szCs w:val="24"/>
        </w:rPr>
        <w:t>技术咨询工作。</w:t>
      </w:r>
    </w:p>
    <w:p w14:paraId="633E09B7" w14:textId="77777777" w:rsidR="00714835" w:rsidRDefault="004A7D30">
      <w:pPr>
        <w:pStyle w:val="a6"/>
        <w:ind w:firstLineChars="200" w:firstLine="480"/>
        <w:rPr>
          <w:kern w:val="2"/>
          <w:sz w:val="24"/>
          <w:szCs w:val="24"/>
        </w:rPr>
      </w:pPr>
      <w:r>
        <w:rPr>
          <w:kern w:val="2"/>
          <w:sz w:val="24"/>
          <w:szCs w:val="24"/>
        </w:rPr>
        <w:t>2</w:t>
      </w:r>
      <w:r>
        <w:rPr>
          <w:rFonts w:hint="eastAsia"/>
          <w:kern w:val="2"/>
          <w:sz w:val="24"/>
          <w:szCs w:val="24"/>
        </w:rPr>
        <w:t>、企业安全风险管理</w:t>
      </w:r>
      <w:r>
        <w:rPr>
          <w:kern w:val="2"/>
          <w:sz w:val="24"/>
          <w:szCs w:val="24"/>
        </w:rPr>
        <w:t>工作职责</w:t>
      </w:r>
    </w:p>
    <w:p w14:paraId="46A05C26" w14:textId="77777777" w:rsidR="00714835" w:rsidRDefault="004A7D30">
      <w:pPr>
        <w:pStyle w:val="a6"/>
        <w:ind w:firstLineChars="200" w:firstLine="480"/>
        <w:rPr>
          <w:kern w:val="2"/>
          <w:sz w:val="24"/>
          <w:szCs w:val="24"/>
        </w:rPr>
      </w:pPr>
      <w:r>
        <w:rPr>
          <w:rFonts w:hint="eastAsia"/>
          <w:kern w:val="2"/>
          <w:sz w:val="24"/>
          <w:szCs w:val="24"/>
        </w:rPr>
        <w:t>供应商</w:t>
      </w:r>
      <w:r>
        <w:rPr>
          <w:kern w:val="2"/>
          <w:sz w:val="24"/>
          <w:szCs w:val="24"/>
        </w:rPr>
        <w:t>围绕以下主要任务开展工作：</w:t>
      </w:r>
    </w:p>
    <w:p w14:paraId="7449A1CD" w14:textId="77777777" w:rsidR="00714835" w:rsidRDefault="004A7D30">
      <w:pPr>
        <w:pStyle w:val="a6"/>
        <w:ind w:firstLineChars="200" w:firstLine="480"/>
        <w:rPr>
          <w:kern w:val="2"/>
          <w:sz w:val="24"/>
          <w:szCs w:val="24"/>
        </w:rPr>
      </w:pPr>
      <w:r>
        <w:rPr>
          <w:rFonts w:hint="eastAsia"/>
          <w:kern w:val="2"/>
          <w:sz w:val="24"/>
          <w:szCs w:val="24"/>
        </w:rPr>
        <w:t>组织专业技术人员，收集公交枢纽、停车场、加油加气站、线路维修工区、职工宿舍、公寓、变配电站、市政维保作业、酒店、餐饮企业、健身养生场所、写字楼物业楼宇以及商业零售服务单位等不同类型的企业，收集各自专业领域国内外的事故案例、强制性法规和国标，相关行业领域安全技术标准。对站区辖区重点企业的经营场所，设施、作业活动，周边环境等涉及的安全隐患管理现状开展调研。</w:t>
      </w:r>
    </w:p>
    <w:p w14:paraId="582A6ABF" w14:textId="77777777" w:rsidR="00714835" w:rsidRDefault="004A7D30">
      <w:pPr>
        <w:pStyle w:val="a6"/>
        <w:ind w:firstLineChars="200" w:firstLine="480"/>
        <w:rPr>
          <w:kern w:val="2"/>
          <w:sz w:val="24"/>
          <w:szCs w:val="24"/>
        </w:rPr>
      </w:pPr>
      <w:r>
        <w:rPr>
          <w:rFonts w:hint="eastAsia"/>
          <w:kern w:val="2"/>
          <w:sz w:val="24"/>
          <w:szCs w:val="24"/>
        </w:rPr>
        <w:t>开展对站区安全监管人员及辖区的企业安全管理负责人进行安全风险评估工作相关知识的培训，对站区按企业类型分批分场次进行安全风险评估。</w:t>
      </w:r>
    </w:p>
    <w:p w14:paraId="1502675C" w14:textId="77777777" w:rsidR="00714835" w:rsidRDefault="004A7D30">
      <w:pPr>
        <w:pStyle w:val="a6"/>
        <w:ind w:firstLineChars="200" w:firstLine="480"/>
        <w:rPr>
          <w:kern w:val="2"/>
          <w:sz w:val="24"/>
          <w:szCs w:val="24"/>
        </w:rPr>
      </w:pPr>
      <w:r>
        <w:rPr>
          <w:rFonts w:hint="eastAsia"/>
          <w:kern w:val="2"/>
          <w:sz w:val="24"/>
          <w:szCs w:val="24"/>
        </w:rPr>
        <w:t>每季度组织专家对重点站区辖区企业进行风险动态管理指导，指导企业进行安全风险管控工作。</w:t>
      </w:r>
    </w:p>
    <w:p w14:paraId="72B46D57" w14:textId="77777777" w:rsidR="00714835" w:rsidRDefault="004A7D30">
      <w:pPr>
        <w:pStyle w:val="a6"/>
        <w:ind w:firstLineChars="200" w:firstLine="480"/>
        <w:rPr>
          <w:kern w:val="2"/>
          <w:sz w:val="24"/>
          <w:szCs w:val="24"/>
        </w:rPr>
      </w:pPr>
      <w:r>
        <w:rPr>
          <w:rFonts w:hint="eastAsia"/>
          <w:kern w:val="2"/>
          <w:sz w:val="24"/>
          <w:szCs w:val="24"/>
        </w:rPr>
        <w:t>每季度组织专家从不同专业方向收集站区的安全风险动态更新的相关数据，分别从各自的专业领域分析管理存在的问题，并汇编形成第一季度安全生产形势分析报告。</w:t>
      </w:r>
    </w:p>
    <w:p w14:paraId="2B9DDAE5" w14:textId="77777777" w:rsidR="00714835" w:rsidRDefault="004A7D30">
      <w:pPr>
        <w:pStyle w:val="a6"/>
        <w:ind w:firstLineChars="200" w:firstLine="480"/>
        <w:rPr>
          <w:kern w:val="2"/>
          <w:sz w:val="24"/>
          <w:szCs w:val="24"/>
        </w:rPr>
      </w:pPr>
      <w:r>
        <w:rPr>
          <w:rFonts w:hint="eastAsia"/>
          <w:kern w:val="2"/>
          <w:sz w:val="24"/>
          <w:szCs w:val="24"/>
        </w:rPr>
        <w:t>对重点站区辖区企业开展安全隐患排查的工作目标，方法，过程以及形成的工作成果记录进行汇总，并对汇总结果进行数据汇总分析，分析站区安全隐患排查治理工</w:t>
      </w:r>
      <w:r>
        <w:rPr>
          <w:rFonts w:hint="eastAsia"/>
          <w:kern w:val="2"/>
          <w:sz w:val="24"/>
          <w:szCs w:val="24"/>
        </w:rPr>
        <w:lastRenderedPageBreak/>
        <w:t>作中的不足和问题，提出对重点站区安全风险管控的工作建议，形成重点站区安全风险评估工作的成果报告。</w:t>
      </w:r>
    </w:p>
    <w:p w14:paraId="26EBEE23" w14:textId="77777777" w:rsidR="00714835" w:rsidRDefault="004A7D30">
      <w:pPr>
        <w:pStyle w:val="a6"/>
        <w:ind w:firstLineChars="200" w:firstLine="480"/>
        <w:rPr>
          <w:kern w:val="2"/>
          <w:sz w:val="24"/>
          <w:szCs w:val="24"/>
        </w:rPr>
      </w:pPr>
      <w:r>
        <w:rPr>
          <w:rFonts w:hint="eastAsia"/>
          <w:kern w:val="2"/>
          <w:sz w:val="24"/>
          <w:szCs w:val="24"/>
        </w:rPr>
        <w:t>对最终的评估报告内容逐一进行审定，并根据审核存在的问题提出修改意见，编写人根据审核专家的意见进行报告修改。</w:t>
      </w:r>
    </w:p>
    <w:p w14:paraId="2EC8BB93" w14:textId="77777777" w:rsidR="00714835" w:rsidRDefault="004A7D30">
      <w:pPr>
        <w:pStyle w:val="a6"/>
        <w:ind w:firstLineChars="200" w:firstLine="480"/>
        <w:rPr>
          <w:kern w:val="2"/>
          <w:sz w:val="24"/>
          <w:szCs w:val="24"/>
        </w:rPr>
      </w:pPr>
      <w:r>
        <w:rPr>
          <w:rFonts w:hint="eastAsia"/>
          <w:kern w:val="2"/>
          <w:sz w:val="24"/>
          <w:szCs w:val="24"/>
        </w:rPr>
        <w:t>组织相关技术专家（高级）对项目最后成果进行验收评审。</w:t>
      </w:r>
    </w:p>
    <w:p w14:paraId="4541E1D5" w14:textId="77777777" w:rsidR="00714835" w:rsidRDefault="004A7D30">
      <w:pPr>
        <w:pStyle w:val="a6"/>
        <w:ind w:firstLineChars="200" w:firstLine="480"/>
        <w:rPr>
          <w:kern w:val="2"/>
          <w:sz w:val="24"/>
          <w:szCs w:val="24"/>
        </w:rPr>
      </w:pPr>
      <w:r>
        <w:rPr>
          <w:rFonts w:hint="eastAsia"/>
          <w:kern w:val="2"/>
          <w:sz w:val="24"/>
          <w:szCs w:val="24"/>
        </w:rPr>
        <w:t>3</w:t>
      </w:r>
      <w:r>
        <w:rPr>
          <w:rFonts w:hint="eastAsia"/>
          <w:kern w:val="2"/>
          <w:sz w:val="24"/>
          <w:szCs w:val="24"/>
        </w:rPr>
        <w:t>、公共安全风险管理工作职责</w:t>
      </w:r>
    </w:p>
    <w:p w14:paraId="6985B9AD" w14:textId="77777777" w:rsidR="00714835" w:rsidRDefault="004A7D30">
      <w:pPr>
        <w:pStyle w:val="a6"/>
        <w:ind w:firstLineChars="200" w:firstLine="480"/>
        <w:rPr>
          <w:kern w:val="2"/>
          <w:sz w:val="24"/>
          <w:szCs w:val="24"/>
        </w:rPr>
      </w:pPr>
      <w:r>
        <w:rPr>
          <w:rFonts w:hint="eastAsia"/>
          <w:kern w:val="2"/>
          <w:sz w:val="24"/>
          <w:szCs w:val="24"/>
        </w:rPr>
        <w:t>供应商</w:t>
      </w:r>
      <w:r>
        <w:rPr>
          <w:kern w:val="2"/>
          <w:sz w:val="24"/>
          <w:szCs w:val="24"/>
        </w:rPr>
        <w:t>围绕以下主要任务开展工作：</w:t>
      </w:r>
    </w:p>
    <w:p w14:paraId="01B95F5D" w14:textId="77777777" w:rsidR="00714835" w:rsidRDefault="004A7D30">
      <w:pPr>
        <w:pStyle w:val="a0"/>
        <w:spacing w:after="0"/>
        <w:ind w:leftChars="0" w:left="0" w:rightChars="0" w:right="0"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组织专业技术人员，到管委会各站办和相关机场管理部门开展调研，持续收集现有客流监测、预警响应、客流疏解措施、站内外布局及配套公共设施和应急资源的相关数据和技术资料，开展专题研究分析。实地勘验七站两场地区客流疏散关键区域，进一步完善大客流疏散风险分析报告。继续开展站内外客流疏散关键区域的实地勘验，现场采集测绘客流疏散的指标和计算数据，计算不同场景下大客流人员疏散和撤离时间，逐一分析出入口、换乘通道、楼扶梯、连廊、调度站等区域和部位，进一步完善基础数据台账。</w:t>
      </w:r>
    </w:p>
    <w:p w14:paraId="7CAA61AB" w14:textId="77777777" w:rsidR="00714835" w:rsidRDefault="004A7D30">
      <w:pPr>
        <w:pStyle w:val="a0"/>
        <w:spacing w:after="0"/>
        <w:ind w:leftChars="0" w:left="0" w:rightChars="0" w:right="0"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分别结合七站两场地区特点和工作实际，进行大客流风险分析评估与管控措施等内容的一对一指导。持续开展大客流风险辨识评估，定期更新风险清单及工作手册。</w:t>
      </w:r>
    </w:p>
    <w:p w14:paraId="58BABE04" w14:textId="77777777" w:rsidR="00714835" w:rsidRDefault="004A7D30">
      <w:pPr>
        <w:pStyle w:val="a0"/>
        <w:spacing w:after="0"/>
        <w:ind w:leftChars="0" w:left="0" w:rightChars="0" w:right="0"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聚焦重点站区基层能力提升工作，组织第三方专家经常性开展大客流应对专题培训，指导客流疏散实战演练，针对重点设施和关键区域的一线人员定岗、定职、定责，细化完善风险分级分类管控措施。</w:t>
      </w:r>
    </w:p>
    <w:p w14:paraId="0E2065B8" w14:textId="77777777" w:rsidR="00714835" w:rsidRDefault="004A7D30">
      <w:pPr>
        <w:pStyle w:val="a0"/>
        <w:spacing w:after="0"/>
        <w:ind w:leftChars="0" w:left="0" w:rightChars="0" w:right="0"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组织专家对管委会站办和机场相关部门进行一对一指导，结合站区实际特点，对现有大客流疏解应急预案进行分析评估，提出风险降级、消除的建议措施，制定大客流风险和疏散能力评估报告。</w:t>
      </w:r>
    </w:p>
    <w:p w14:paraId="0BEDC3D7" w14:textId="77777777" w:rsidR="00714835" w:rsidRDefault="004A7D30">
      <w:pPr>
        <w:pStyle w:val="a0"/>
        <w:spacing w:after="0"/>
        <w:ind w:leftChars="0" w:left="0" w:rightChars="0" w:right="0"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做好“两场一枢纽”大客流风险管理，机场地区结合</w:t>
      </w:r>
      <w:r>
        <w:rPr>
          <w:rFonts w:ascii="Times New Roman" w:eastAsia="宋体" w:hAnsi="Times New Roman" w:cs="Times New Roman" w:hint="eastAsia"/>
          <w:sz w:val="24"/>
          <w:szCs w:val="24"/>
        </w:rPr>
        <w:t>2024</w:t>
      </w:r>
      <w:r>
        <w:rPr>
          <w:rFonts w:ascii="Times New Roman" w:eastAsia="宋体" w:hAnsi="Times New Roman" w:cs="Times New Roman" w:hint="eastAsia"/>
          <w:sz w:val="24"/>
          <w:szCs w:val="24"/>
        </w:rPr>
        <w:t>年风险调研情况，制定相应管控措施和风险清单，针对副中心站提前开展大客流风险调研、辨识、评估，指导“两场一枢纽”相关专项应急预案编制工作。</w:t>
      </w:r>
    </w:p>
    <w:p w14:paraId="54AAB3E9" w14:textId="77777777" w:rsidR="00714835" w:rsidRDefault="004A7D30">
      <w:pPr>
        <w:pStyle w:val="a0"/>
        <w:spacing w:after="0"/>
        <w:ind w:leftChars="0" w:left="0" w:rightChars="0" w:right="0"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基于大客流疏散主要问题，结合能力评估以及疏散瓶颈问题识别结果，针对不同场景和客流规模，协助制定优化大客流疏散的具体实施方案，并汇总形成年度风险管理报告。</w:t>
      </w:r>
    </w:p>
    <w:p w14:paraId="6CBF2339" w14:textId="77777777" w:rsidR="00714835" w:rsidRDefault="004A7D30">
      <w:pPr>
        <w:pStyle w:val="a0"/>
        <w:spacing w:after="0"/>
        <w:ind w:leftChars="0" w:left="0" w:rightChars="0" w:right="0" w:firstLineChars="200" w:firstLine="480"/>
      </w:pPr>
      <w:r>
        <w:rPr>
          <w:rFonts w:ascii="Times New Roman" w:eastAsia="宋体" w:hAnsi="Times New Roman" w:cs="Times New Roman" w:hint="eastAsia"/>
          <w:sz w:val="24"/>
          <w:szCs w:val="24"/>
        </w:rPr>
        <w:t>结合客流热力感知、大数据捕捉等信息化系统设备，研究探索大客流风险防范指挥调度机制和管理模式。</w:t>
      </w:r>
    </w:p>
    <w:p w14:paraId="4A401CDD" w14:textId="77777777" w:rsidR="00714835" w:rsidRDefault="004A7D30">
      <w:pPr>
        <w:numPr>
          <w:ilvl w:val="0"/>
          <w:numId w:val="2"/>
        </w:numPr>
        <w:spacing w:line="360" w:lineRule="auto"/>
        <w:rPr>
          <w:rFonts w:ascii="Times New Roman" w:eastAsia="宋体" w:hAnsi="Times New Roman" w:cs="Times New Roman"/>
          <w:b/>
          <w:bCs/>
          <w:sz w:val="24"/>
        </w:rPr>
      </w:pPr>
      <w:r>
        <w:rPr>
          <w:rFonts w:ascii="Times New Roman" w:eastAsia="宋体" w:hAnsi="Times New Roman" w:cs="Times New Roman"/>
          <w:b/>
          <w:bCs/>
          <w:sz w:val="24"/>
        </w:rPr>
        <w:t>人员要求</w:t>
      </w:r>
      <w:r>
        <w:rPr>
          <w:rFonts w:ascii="Times New Roman" w:eastAsia="宋体" w:hAnsi="Times New Roman" w:cs="Times New Roman"/>
          <w:b/>
          <w:bCs/>
          <w:sz w:val="24"/>
        </w:rPr>
        <w:t xml:space="preserve"> </w:t>
      </w:r>
    </w:p>
    <w:p w14:paraId="217CA43A" w14:textId="77777777" w:rsidR="00714835" w:rsidRDefault="004A7D30">
      <w:pPr>
        <w:pStyle w:val="a0"/>
        <w:numPr>
          <w:ilvl w:val="0"/>
          <w:numId w:val="3"/>
        </w:numPr>
        <w:spacing w:after="0" w:line="360" w:lineRule="auto"/>
        <w:ind w:leftChars="0" w:left="-480" w:rightChars="0" w:right="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本项目应配备用电安全、消防安全、交通工程这</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个及以上的专业的高级工程师，另外配置机电工程、化学工程、社会安全等领域的</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个及以上的专业技术人员。</w:t>
      </w:r>
    </w:p>
    <w:p w14:paraId="4E4DEFE5" w14:textId="77777777" w:rsidR="00714835" w:rsidRDefault="004A7D30">
      <w:pPr>
        <w:pStyle w:val="a0"/>
        <w:numPr>
          <w:ilvl w:val="0"/>
          <w:numId w:val="3"/>
        </w:numPr>
        <w:spacing w:after="0" w:line="360" w:lineRule="auto"/>
        <w:ind w:leftChars="0" w:left="-480" w:rightChars="0" w:right="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服务地点：北京市重点站区管理委员会。</w:t>
      </w:r>
    </w:p>
    <w:p w14:paraId="6476465D" w14:textId="77777777" w:rsidR="00714835" w:rsidRDefault="004A7D30">
      <w:pPr>
        <w:pStyle w:val="a0"/>
        <w:numPr>
          <w:ilvl w:val="0"/>
          <w:numId w:val="3"/>
        </w:numPr>
        <w:spacing w:after="0" w:line="360" w:lineRule="auto"/>
        <w:ind w:leftChars="0" w:left="-480" w:rightChars="0" w:right="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服务期限：</w:t>
      </w:r>
      <w:r>
        <w:rPr>
          <w:rFonts w:ascii="Times New Roman" w:eastAsia="宋体" w:hAnsi="Times New Roman" w:cs="Times New Roman" w:hint="eastAsia"/>
          <w:sz w:val="24"/>
          <w:szCs w:val="24"/>
        </w:rPr>
        <w:t>2025</w:t>
      </w: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日起至</w:t>
      </w:r>
      <w:r>
        <w:rPr>
          <w:rFonts w:ascii="Times New Roman" w:eastAsia="宋体" w:hAnsi="Times New Roman" w:cs="Times New Roman" w:hint="eastAsia"/>
          <w:sz w:val="24"/>
          <w:szCs w:val="24"/>
        </w:rPr>
        <w:t>2026</w:t>
      </w: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日。</w:t>
      </w:r>
    </w:p>
    <w:p w14:paraId="5E06025F" w14:textId="77777777" w:rsidR="00714835" w:rsidRDefault="004A7D30">
      <w:pPr>
        <w:tabs>
          <w:tab w:val="left" w:pos="720"/>
        </w:tabs>
        <w:snapToGrid w:val="0"/>
        <w:spacing w:line="360" w:lineRule="auto"/>
        <w:rPr>
          <w:rFonts w:ascii="Times New Roman" w:eastAsia="宋体" w:hAnsi="Times New Roman" w:cs="Times New Roman"/>
          <w:b/>
          <w:sz w:val="24"/>
        </w:rPr>
      </w:pPr>
      <w:r>
        <w:rPr>
          <w:rFonts w:ascii="Times New Roman" w:eastAsia="宋体" w:hAnsi="Times New Roman" w:cs="Times New Roman"/>
          <w:b/>
          <w:sz w:val="24"/>
        </w:rPr>
        <w:lastRenderedPageBreak/>
        <w:t>六、保密责任</w:t>
      </w:r>
    </w:p>
    <w:p w14:paraId="74C00B4B" w14:textId="77777777" w:rsidR="00714835" w:rsidRDefault="004A7D30">
      <w:pPr>
        <w:tabs>
          <w:tab w:val="left" w:pos="720"/>
        </w:tabs>
        <w:snapToGrid w:val="0"/>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供应商对采购人提供的所有相关项目资料给予保密。未经采购人事先书面许可，供应商不得以任何方式向任何其他组织或个人泄露、转让、许可使用、交换、赠与该保密信息或与任何其他组织或个人共同使用或不正当使用该保密信息。</w:t>
      </w:r>
    </w:p>
    <w:p w14:paraId="3293AA7D" w14:textId="77777777" w:rsidR="00714835" w:rsidRDefault="004A7D30">
      <w:pPr>
        <w:spacing w:line="360" w:lineRule="auto"/>
        <w:rPr>
          <w:rFonts w:ascii="Times New Roman" w:eastAsia="宋体" w:hAnsi="Times New Roman" w:cs="Times New Roman"/>
          <w:b/>
          <w:bCs/>
          <w:sz w:val="24"/>
        </w:rPr>
      </w:pPr>
      <w:r>
        <w:rPr>
          <w:rFonts w:ascii="Times New Roman" w:eastAsia="宋体" w:hAnsi="Times New Roman" w:cs="Times New Roman"/>
          <w:b/>
          <w:bCs/>
          <w:sz w:val="24"/>
        </w:rPr>
        <w:t>七、本项目采购标的所属行业</w:t>
      </w:r>
    </w:p>
    <w:p w14:paraId="42F9BD0D" w14:textId="77777777" w:rsidR="00714835" w:rsidRDefault="004A7D30">
      <w:pPr>
        <w:tabs>
          <w:tab w:val="left" w:pos="720"/>
        </w:tabs>
        <w:snapToGrid w:val="0"/>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本项目采购标的属于《工业和信息化部、国家统计局、国家发展和改革委员会、财政部关于印发中小企业划型标准规定的通知》（工信部联企业</w:t>
      </w:r>
      <w:r>
        <w:rPr>
          <w:rFonts w:ascii="Times New Roman" w:eastAsia="宋体" w:hAnsi="Times New Roman" w:cs="Times New Roman"/>
          <w:sz w:val="24"/>
        </w:rPr>
        <w:t>[2011]300</w:t>
      </w:r>
      <w:r>
        <w:rPr>
          <w:rFonts w:ascii="Times New Roman" w:eastAsia="宋体" w:hAnsi="Times New Roman" w:cs="Times New Roman"/>
          <w:sz w:val="24"/>
        </w:rPr>
        <w:t>号）中的</w:t>
      </w:r>
      <w:r>
        <w:rPr>
          <w:rFonts w:ascii="Times New Roman" w:eastAsia="宋体" w:hAnsi="Times New Roman" w:cs="Times New Roman"/>
          <w:sz w:val="24"/>
        </w:rPr>
        <w:t>(</w:t>
      </w:r>
      <w:r>
        <w:rPr>
          <w:rFonts w:ascii="Times New Roman" w:eastAsia="宋体" w:hAnsi="Times New Roman" w:cs="Times New Roman"/>
          <w:sz w:val="24"/>
        </w:rPr>
        <w:t>十六</w:t>
      </w:r>
      <w:r>
        <w:rPr>
          <w:rFonts w:ascii="Times New Roman" w:eastAsia="宋体" w:hAnsi="Times New Roman" w:cs="Times New Roman"/>
          <w:sz w:val="24"/>
        </w:rPr>
        <w:t>)</w:t>
      </w:r>
      <w:r>
        <w:rPr>
          <w:rFonts w:ascii="Times New Roman" w:eastAsia="宋体" w:hAnsi="Times New Roman" w:cs="Times New Roman"/>
          <w:sz w:val="24"/>
        </w:rPr>
        <w:t>其他未列明行业。</w:t>
      </w:r>
    </w:p>
    <w:p w14:paraId="6E7B172B" w14:textId="77777777" w:rsidR="00714835" w:rsidRDefault="004A7D30">
      <w:pPr>
        <w:pStyle w:val="1"/>
        <w:numPr>
          <w:ilvl w:val="0"/>
          <w:numId w:val="0"/>
        </w:numPr>
        <w:spacing w:before="0" w:after="0" w:line="360" w:lineRule="auto"/>
        <w:ind w:firstLineChars="175" w:firstLine="422"/>
        <w:rPr>
          <w:rFonts w:ascii="Times New Roman" w:eastAsia="宋体" w:hAnsi="Times New Roman" w:cs="Times New Roman"/>
          <w:kern w:val="2"/>
          <w:sz w:val="24"/>
          <w:szCs w:val="24"/>
        </w:rPr>
      </w:pPr>
      <w:r>
        <w:rPr>
          <w:rFonts w:ascii="Times New Roman" w:eastAsia="宋体" w:hAnsi="Times New Roman" w:cs="Times New Roman"/>
          <w:kern w:val="2"/>
          <w:sz w:val="24"/>
          <w:szCs w:val="24"/>
        </w:rPr>
        <w:t>备注：本项目专门面向小微企业，采购标的所属行业为其他未列明行业，供应商应根据该行业划型标准，判断自身是否属于小微企业</w:t>
      </w:r>
      <w:r>
        <w:rPr>
          <w:rFonts w:ascii="Times New Roman" w:eastAsia="宋体" w:hAnsi="Times New Roman" w:cs="Times New Roman" w:hint="eastAsia"/>
          <w:kern w:val="2"/>
          <w:sz w:val="24"/>
          <w:szCs w:val="24"/>
        </w:rPr>
        <w:t>。</w:t>
      </w:r>
    </w:p>
    <w:p w14:paraId="121A96BD" w14:textId="77777777" w:rsidR="00714835" w:rsidRDefault="00714835">
      <w:pPr>
        <w:pStyle w:val="20"/>
        <w:ind w:left="0" w:firstLineChars="0" w:firstLine="0"/>
        <w:rPr>
          <w:rFonts w:ascii="Times New Roman" w:eastAsia="宋体" w:hAnsi="Times New Roman" w:cs="Times New Roman"/>
        </w:rPr>
      </w:pPr>
    </w:p>
    <w:bookmarkEnd w:id="10"/>
    <w:bookmarkEnd w:id="11"/>
    <w:bookmarkEnd w:id="12"/>
    <w:p w14:paraId="5918FCFE" w14:textId="77777777" w:rsidR="00714835" w:rsidRDefault="004A7D30">
      <w:pPr>
        <w:pStyle w:val="20"/>
        <w:spacing w:line="360" w:lineRule="auto"/>
        <w:ind w:left="0" w:firstLineChars="0" w:firstLine="0"/>
        <w:rPr>
          <w:rFonts w:ascii="Times New Roman" w:eastAsia="宋体" w:hAnsi="Times New Roman" w:cs="Times New Roman"/>
          <w:sz w:val="24"/>
        </w:rPr>
      </w:pPr>
      <w:r>
        <w:rPr>
          <w:rFonts w:ascii="Times New Roman" w:eastAsia="宋体" w:hAnsi="Times New Roman" w:cs="Times New Roman"/>
          <w:sz w:val="24"/>
        </w:rPr>
        <w:t xml:space="preserve">  </w:t>
      </w:r>
    </w:p>
    <w:p w14:paraId="21E694BC" w14:textId="77777777" w:rsidR="00714835" w:rsidRDefault="00714835"/>
    <w:sectPr w:rsidR="00714835">
      <w:footerReference w:type="default" r:id="rId8"/>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38A411" w14:textId="77777777" w:rsidR="007A35A0" w:rsidRDefault="007A35A0">
      <w:r>
        <w:separator/>
      </w:r>
    </w:p>
  </w:endnote>
  <w:endnote w:type="continuationSeparator" w:id="0">
    <w:p w14:paraId="790569B9" w14:textId="77777777" w:rsidR="007A35A0" w:rsidRDefault="007A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w:altName w:val="Arial Unicode MS"/>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楷体_GB2312">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方正小标宋简体">
    <w:charset w:val="86"/>
    <w:family w:val="script"/>
    <w:pitch w:val="default"/>
    <w:sig w:usb0="00000001" w:usb1="080E0000" w:usb2="00000000" w:usb3="00000000" w:csb0="00040000" w:csb1="00000000"/>
  </w:font>
  <w:font w:name="等线 Light">
    <w:altName w:val="宋体"/>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4555046"/>
    </w:sdtPr>
    <w:sdtEndPr/>
    <w:sdtContent>
      <w:p w14:paraId="23C24353" w14:textId="77777777" w:rsidR="00714835" w:rsidRDefault="004A7D30">
        <w:pPr>
          <w:pStyle w:val="ab"/>
          <w:jc w:val="center"/>
        </w:pPr>
        <w:r>
          <w:fldChar w:fldCharType="begin"/>
        </w:r>
        <w:r>
          <w:instrText>PAGE   \* MERGEFORMAT</w:instrText>
        </w:r>
        <w:r>
          <w:fldChar w:fldCharType="separate"/>
        </w:r>
        <w:r w:rsidR="00DE5558" w:rsidRPr="00DE5558">
          <w:rPr>
            <w:noProof/>
            <w:lang w:val="zh-CN"/>
          </w:rPr>
          <w:t>7</w:t>
        </w:r>
        <w:r>
          <w:fldChar w:fldCharType="end"/>
        </w:r>
      </w:p>
    </w:sdtContent>
  </w:sdt>
  <w:p w14:paraId="5C0FBBFC" w14:textId="77777777" w:rsidR="00714835" w:rsidRDefault="0071483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265D16" w14:textId="77777777" w:rsidR="007A35A0" w:rsidRDefault="007A35A0">
      <w:r>
        <w:separator/>
      </w:r>
    </w:p>
  </w:footnote>
  <w:footnote w:type="continuationSeparator" w:id="0">
    <w:p w14:paraId="0BE21E92" w14:textId="77777777" w:rsidR="007A35A0" w:rsidRDefault="007A35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3041AC"/>
    <w:multiLevelType w:val="singleLevel"/>
    <w:tmpl w:val="963041AC"/>
    <w:lvl w:ilvl="0">
      <w:start w:val="1"/>
      <w:numFmt w:val="chineseCounting"/>
      <w:suff w:val="nothing"/>
      <w:lvlText w:val="%1、"/>
      <w:lvlJc w:val="left"/>
      <w:rPr>
        <w:rFonts w:hint="eastAsia"/>
      </w:rPr>
    </w:lvl>
  </w:abstractNum>
  <w:abstractNum w:abstractNumId="1">
    <w:nsid w:val="F1FEFBFB"/>
    <w:multiLevelType w:val="singleLevel"/>
    <w:tmpl w:val="F1FEFBFB"/>
    <w:lvl w:ilvl="0">
      <w:start w:val="1"/>
      <w:numFmt w:val="decimal"/>
      <w:suff w:val="nothing"/>
      <w:lvlText w:val="%1、"/>
      <w:lvlJc w:val="left"/>
      <w:pPr>
        <w:ind w:left="-1920"/>
      </w:pPr>
    </w:lvl>
  </w:abstractNum>
  <w:abstractNum w:abstractNumId="2">
    <w:nsid w:val="442E505F"/>
    <w:multiLevelType w:val="multilevel"/>
    <w:tmpl w:val="442E505F"/>
    <w:lvl w:ilvl="0">
      <w:start w:val="1"/>
      <w:numFmt w:val="chineseCountingThousand"/>
      <w:pStyle w:val="1"/>
      <w:lvlText w:val="第%1章"/>
      <w:lvlJc w:val="left"/>
      <w:pPr>
        <w:tabs>
          <w:tab w:val="left" w:pos="425"/>
        </w:tabs>
        <w:ind w:left="425" w:hanging="425"/>
      </w:pPr>
      <w:rPr>
        <w:rFonts w:ascii="仿宋_GB2312" w:eastAsia="仿宋_GB2312" w:hAnsi="Arial" w:hint="eastAsia"/>
        <w:b/>
        <w:i w:val="0"/>
        <w:sz w:val="28"/>
        <w:szCs w:val="28"/>
      </w:rPr>
    </w:lvl>
    <w:lvl w:ilvl="1">
      <w:start w:val="1"/>
      <w:numFmt w:val="decimal"/>
      <w:isLgl/>
      <w:lvlText w:val="%1.%2."/>
      <w:lvlJc w:val="left"/>
      <w:pPr>
        <w:tabs>
          <w:tab w:val="left" w:pos="567"/>
        </w:tabs>
        <w:ind w:left="567" w:hanging="567"/>
      </w:pPr>
      <w:rPr>
        <w:rFonts w:ascii="Arial" w:eastAsia="黑体" w:hAnsi="Arial" w:hint="default"/>
        <w:b/>
        <w:i w:val="0"/>
        <w:sz w:val="24"/>
        <w:szCs w:val="24"/>
      </w:rPr>
    </w:lvl>
    <w:lvl w:ilvl="2">
      <w:start w:val="1"/>
      <w:numFmt w:val="decimal"/>
      <w:isLgl/>
      <w:lvlText w:val="%1.%2.%3."/>
      <w:lvlJc w:val="left"/>
      <w:pPr>
        <w:tabs>
          <w:tab w:val="left" w:pos="1429"/>
        </w:tabs>
        <w:ind w:left="1429" w:hanging="709"/>
      </w:pPr>
      <w:rPr>
        <w:rFonts w:ascii="Times New Roman" w:eastAsia="黑体" w:hAnsi="Times New Roman" w:cs="Times New Roman" w:hint="default"/>
        <w:b/>
        <w:i w:val="0"/>
        <w:sz w:val="30"/>
      </w:rPr>
    </w:lvl>
    <w:lvl w:ilvl="3">
      <w:start w:val="1"/>
      <w:numFmt w:val="decimal"/>
      <w:isLgl/>
      <w:lvlText w:val="%1.%2.%3.%4."/>
      <w:lvlJc w:val="left"/>
      <w:pPr>
        <w:tabs>
          <w:tab w:val="left" w:pos="851"/>
        </w:tabs>
        <w:ind w:left="851" w:hanging="851"/>
      </w:pPr>
      <w:rPr>
        <w:rFonts w:ascii="Arial" w:eastAsia="黑体" w:hAnsi="Arial" w:hint="default"/>
        <w:b/>
        <w:i w:val="0"/>
        <w:sz w:val="28"/>
      </w:rPr>
    </w:lvl>
    <w:lvl w:ilvl="4">
      <w:start w:val="1"/>
      <w:numFmt w:val="decimal"/>
      <w:isLgl/>
      <w:lvlText w:val="%1.%2.%3.%4.%5."/>
      <w:lvlJc w:val="left"/>
      <w:pPr>
        <w:tabs>
          <w:tab w:val="left" w:pos="992"/>
        </w:tabs>
        <w:ind w:left="992" w:hanging="992"/>
      </w:pPr>
      <w:rPr>
        <w:rFonts w:ascii="Arial" w:eastAsia="黑体" w:hAnsi="Arial" w:hint="default"/>
        <w:b/>
        <w:i w:val="0"/>
        <w:sz w:val="24"/>
      </w:rPr>
    </w:lvl>
    <w:lvl w:ilvl="5">
      <w:start w:val="1"/>
      <w:numFmt w:val="decimal"/>
      <w:isLgl/>
      <w:lvlText w:val="%1.%2.%3.%4.%5.%6."/>
      <w:lvlJc w:val="left"/>
      <w:pPr>
        <w:tabs>
          <w:tab w:val="left" w:pos="1134"/>
        </w:tabs>
        <w:ind w:left="1134" w:hanging="1134"/>
      </w:pPr>
      <w:rPr>
        <w:rFonts w:ascii="Arial" w:eastAsia="黑体" w:hAnsi="Arial" w:hint="default"/>
        <w:b/>
        <w:i w:val="0"/>
        <w:sz w:val="24"/>
      </w:rPr>
    </w:lvl>
    <w:lvl w:ilvl="6">
      <w:start w:val="1"/>
      <w:numFmt w:val="decimal"/>
      <w:isLgl/>
      <w:lvlText w:val="%1.%2.%3.%4.%5.%6.%7."/>
      <w:lvlJc w:val="left"/>
      <w:pPr>
        <w:tabs>
          <w:tab w:val="left" w:pos="1276"/>
        </w:tabs>
        <w:ind w:left="1276" w:hanging="1276"/>
      </w:pPr>
      <w:rPr>
        <w:rFonts w:ascii="Arial" w:eastAsia="黑体" w:hAnsi="Arial" w:hint="default"/>
        <w:b/>
        <w:i w:val="0"/>
        <w:sz w:val="24"/>
      </w:rPr>
    </w:lvl>
    <w:lvl w:ilvl="7">
      <w:start w:val="1"/>
      <w:numFmt w:val="decimal"/>
      <w:isLgl/>
      <w:lvlText w:val="%1.%2.%3.%4.%5.%6.%7.%8."/>
      <w:lvlJc w:val="left"/>
      <w:pPr>
        <w:tabs>
          <w:tab w:val="left" w:pos="1418"/>
        </w:tabs>
        <w:ind w:left="1418" w:hanging="1418"/>
      </w:pPr>
      <w:rPr>
        <w:rFonts w:ascii="Arial" w:eastAsia="黑体" w:hAnsi="Arial" w:hint="default"/>
        <w:b/>
        <w:i w:val="0"/>
        <w:sz w:val="24"/>
      </w:rPr>
    </w:lvl>
    <w:lvl w:ilvl="8">
      <w:start w:val="1"/>
      <w:numFmt w:val="decimal"/>
      <w:isLgl/>
      <w:lvlText w:val="%1.%2.%3.%4.%5.%6.%7.%8.%9."/>
      <w:lvlJc w:val="left"/>
      <w:pPr>
        <w:tabs>
          <w:tab w:val="left" w:pos="1559"/>
        </w:tabs>
        <w:ind w:left="1559" w:hanging="1559"/>
      </w:pPr>
      <w:rPr>
        <w:rFonts w:ascii="Arial" w:eastAsia="黑体" w:hAnsi="Arial" w:hint="default"/>
        <w:b/>
        <w:i w:val="0"/>
        <w:sz w:val="24"/>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iZmQxNWYyYWExMDdlYzRkNjI3YjAxYTU0OGM0YTUifQ=="/>
  </w:docVars>
  <w:rsids>
    <w:rsidRoot w:val="00520E97"/>
    <w:rsid w:val="B7BF8285"/>
    <w:rsid w:val="BB7FF67F"/>
    <w:rsid w:val="ECA9CCD8"/>
    <w:rsid w:val="ED25328F"/>
    <w:rsid w:val="F3E55DA9"/>
    <w:rsid w:val="F5C70B84"/>
    <w:rsid w:val="F6BEBC51"/>
    <w:rsid w:val="F7FE7D0F"/>
    <w:rsid w:val="F8B3B315"/>
    <w:rsid w:val="F9BCB08D"/>
    <w:rsid w:val="FBB69959"/>
    <w:rsid w:val="FFEF5A70"/>
    <w:rsid w:val="FFFFFA1F"/>
    <w:rsid w:val="000E0381"/>
    <w:rsid w:val="00147E89"/>
    <w:rsid w:val="0015496D"/>
    <w:rsid w:val="001B10D6"/>
    <w:rsid w:val="00211A42"/>
    <w:rsid w:val="00286DDD"/>
    <w:rsid w:val="002B303F"/>
    <w:rsid w:val="002B394E"/>
    <w:rsid w:val="002D57FA"/>
    <w:rsid w:val="003261C0"/>
    <w:rsid w:val="003764BA"/>
    <w:rsid w:val="00386B7C"/>
    <w:rsid w:val="003A6E74"/>
    <w:rsid w:val="003F6334"/>
    <w:rsid w:val="00417550"/>
    <w:rsid w:val="004817F5"/>
    <w:rsid w:val="00484454"/>
    <w:rsid w:val="004A46FA"/>
    <w:rsid w:val="004A7D30"/>
    <w:rsid w:val="004C7AF9"/>
    <w:rsid w:val="004E42E7"/>
    <w:rsid w:val="004E5883"/>
    <w:rsid w:val="004F0279"/>
    <w:rsid w:val="004F10E8"/>
    <w:rsid w:val="00520E97"/>
    <w:rsid w:val="00541236"/>
    <w:rsid w:val="00552E5E"/>
    <w:rsid w:val="00595A43"/>
    <w:rsid w:val="005B5ABA"/>
    <w:rsid w:val="005D029C"/>
    <w:rsid w:val="005D4865"/>
    <w:rsid w:val="005F0D6F"/>
    <w:rsid w:val="0063480F"/>
    <w:rsid w:val="00635AA7"/>
    <w:rsid w:val="00654513"/>
    <w:rsid w:val="0067320C"/>
    <w:rsid w:val="00695B94"/>
    <w:rsid w:val="006C353D"/>
    <w:rsid w:val="006C43C6"/>
    <w:rsid w:val="00701AE1"/>
    <w:rsid w:val="00714835"/>
    <w:rsid w:val="00795FAF"/>
    <w:rsid w:val="007A35A0"/>
    <w:rsid w:val="007C6F95"/>
    <w:rsid w:val="007C7F88"/>
    <w:rsid w:val="0080584D"/>
    <w:rsid w:val="0081212E"/>
    <w:rsid w:val="00846892"/>
    <w:rsid w:val="00867FFD"/>
    <w:rsid w:val="008914ED"/>
    <w:rsid w:val="008914F3"/>
    <w:rsid w:val="0090278A"/>
    <w:rsid w:val="00907167"/>
    <w:rsid w:val="00925CFB"/>
    <w:rsid w:val="009312AA"/>
    <w:rsid w:val="00942D2E"/>
    <w:rsid w:val="009A4BF0"/>
    <w:rsid w:val="00A376F4"/>
    <w:rsid w:val="00A748B8"/>
    <w:rsid w:val="00AB7CDC"/>
    <w:rsid w:val="00B66B3D"/>
    <w:rsid w:val="00BB1F96"/>
    <w:rsid w:val="00BF4C2C"/>
    <w:rsid w:val="00C2385F"/>
    <w:rsid w:val="00C30909"/>
    <w:rsid w:val="00C97203"/>
    <w:rsid w:val="00CC55CF"/>
    <w:rsid w:val="00D03026"/>
    <w:rsid w:val="00D32460"/>
    <w:rsid w:val="00D455AA"/>
    <w:rsid w:val="00D61FF2"/>
    <w:rsid w:val="00D62385"/>
    <w:rsid w:val="00D93348"/>
    <w:rsid w:val="00DB3EC1"/>
    <w:rsid w:val="00DD318F"/>
    <w:rsid w:val="00DE5558"/>
    <w:rsid w:val="00E71536"/>
    <w:rsid w:val="00EA5DF2"/>
    <w:rsid w:val="00EC163F"/>
    <w:rsid w:val="00ED3BD8"/>
    <w:rsid w:val="00EF5B38"/>
    <w:rsid w:val="00F6103C"/>
    <w:rsid w:val="00FC36DF"/>
    <w:rsid w:val="00FC6773"/>
    <w:rsid w:val="00FE0E8A"/>
    <w:rsid w:val="00FF6F46"/>
    <w:rsid w:val="02297BE6"/>
    <w:rsid w:val="024141DC"/>
    <w:rsid w:val="02F50FFB"/>
    <w:rsid w:val="0305336A"/>
    <w:rsid w:val="035E0DBD"/>
    <w:rsid w:val="03797EFC"/>
    <w:rsid w:val="042608F2"/>
    <w:rsid w:val="0490190F"/>
    <w:rsid w:val="04F62D89"/>
    <w:rsid w:val="04FF3EDA"/>
    <w:rsid w:val="05FD2B10"/>
    <w:rsid w:val="06B84730"/>
    <w:rsid w:val="07131EBF"/>
    <w:rsid w:val="07A83AD6"/>
    <w:rsid w:val="08EE4992"/>
    <w:rsid w:val="08FB30C1"/>
    <w:rsid w:val="093920B1"/>
    <w:rsid w:val="09E93FA5"/>
    <w:rsid w:val="09EE2822"/>
    <w:rsid w:val="0A4505E1"/>
    <w:rsid w:val="0AFB3396"/>
    <w:rsid w:val="0B13539B"/>
    <w:rsid w:val="0B24315C"/>
    <w:rsid w:val="0B4B1C27"/>
    <w:rsid w:val="0B8B4697"/>
    <w:rsid w:val="0BBE5ACA"/>
    <w:rsid w:val="0D9C38D3"/>
    <w:rsid w:val="0E1C10D1"/>
    <w:rsid w:val="0E455054"/>
    <w:rsid w:val="0E653000"/>
    <w:rsid w:val="0E6A782F"/>
    <w:rsid w:val="0E820056"/>
    <w:rsid w:val="0EB21FBD"/>
    <w:rsid w:val="0F956437"/>
    <w:rsid w:val="0FC30926"/>
    <w:rsid w:val="0FF07438"/>
    <w:rsid w:val="102A2753"/>
    <w:rsid w:val="10A36DC7"/>
    <w:rsid w:val="1102547E"/>
    <w:rsid w:val="11592BC4"/>
    <w:rsid w:val="11F76764"/>
    <w:rsid w:val="12096398"/>
    <w:rsid w:val="12957C2C"/>
    <w:rsid w:val="12F64B6E"/>
    <w:rsid w:val="13DD188A"/>
    <w:rsid w:val="13E56991"/>
    <w:rsid w:val="14186D67"/>
    <w:rsid w:val="142D2812"/>
    <w:rsid w:val="1434546E"/>
    <w:rsid w:val="145E6E6F"/>
    <w:rsid w:val="14E54E9B"/>
    <w:rsid w:val="152B6F63"/>
    <w:rsid w:val="15710EAB"/>
    <w:rsid w:val="159D2FDE"/>
    <w:rsid w:val="15A703A2"/>
    <w:rsid w:val="1658458D"/>
    <w:rsid w:val="17013AE2"/>
    <w:rsid w:val="177666A9"/>
    <w:rsid w:val="17AE5249"/>
    <w:rsid w:val="17D86F39"/>
    <w:rsid w:val="1803076B"/>
    <w:rsid w:val="18C63235"/>
    <w:rsid w:val="196C776F"/>
    <w:rsid w:val="19785E3F"/>
    <w:rsid w:val="1983388C"/>
    <w:rsid w:val="19F05C83"/>
    <w:rsid w:val="1ABD2416"/>
    <w:rsid w:val="1AC23018"/>
    <w:rsid w:val="1AC437A4"/>
    <w:rsid w:val="1ADA6B24"/>
    <w:rsid w:val="1B1F09DB"/>
    <w:rsid w:val="1C0D4CD7"/>
    <w:rsid w:val="1C8B3935"/>
    <w:rsid w:val="1D230C56"/>
    <w:rsid w:val="1D2F3D56"/>
    <w:rsid w:val="1D515A43"/>
    <w:rsid w:val="1DE62D5A"/>
    <w:rsid w:val="1E2D1660"/>
    <w:rsid w:val="1E5A19E3"/>
    <w:rsid w:val="1E9B2A6E"/>
    <w:rsid w:val="1EE6018D"/>
    <w:rsid w:val="1F374545"/>
    <w:rsid w:val="1F3F789D"/>
    <w:rsid w:val="1F845C08"/>
    <w:rsid w:val="201A3F23"/>
    <w:rsid w:val="203527EC"/>
    <w:rsid w:val="20A83220"/>
    <w:rsid w:val="21057E7F"/>
    <w:rsid w:val="21535F4C"/>
    <w:rsid w:val="21A70497"/>
    <w:rsid w:val="226513C9"/>
    <w:rsid w:val="23287787"/>
    <w:rsid w:val="23614286"/>
    <w:rsid w:val="23616767"/>
    <w:rsid w:val="241412F8"/>
    <w:rsid w:val="24C11F9C"/>
    <w:rsid w:val="24DD6DCC"/>
    <w:rsid w:val="250F38DA"/>
    <w:rsid w:val="257F6C45"/>
    <w:rsid w:val="25C3724F"/>
    <w:rsid w:val="25F51927"/>
    <w:rsid w:val="26061115"/>
    <w:rsid w:val="26C57ECF"/>
    <w:rsid w:val="27007912"/>
    <w:rsid w:val="284D6B87"/>
    <w:rsid w:val="28902F18"/>
    <w:rsid w:val="28D64DCE"/>
    <w:rsid w:val="297E7214"/>
    <w:rsid w:val="299E3412"/>
    <w:rsid w:val="29CD5648"/>
    <w:rsid w:val="2A5E1D27"/>
    <w:rsid w:val="2A756869"/>
    <w:rsid w:val="2A8016E6"/>
    <w:rsid w:val="2BA5214F"/>
    <w:rsid w:val="2BB00137"/>
    <w:rsid w:val="2BE21CDC"/>
    <w:rsid w:val="2BF043F9"/>
    <w:rsid w:val="2C624BCB"/>
    <w:rsid w:val="2D917516"/>
    <w:rsid w:val="2E474078"/>
    <w:rsid w:val="2ED27DE6"/>
    <w:rsid w:val="2F0F2DE8"/>
    <w:rsid w:val="2F4D5BC1"/>
    <w:rsid w:val="2F5527C5"/>
    <w:rsid w:val="2FBB2F70"/>
    <w:rsid w:val="2FFB511A"/>
    <w:rsid w:val="3047426A"/>
    <w:rsid w:val="30CE0A81"/>
    <w:rsid w:val="30D616E4"/>
    <w:rsid w:val="32286C10"/>
    <w:rsid w:val="322A7F39"/>
    <w:rsid w:val="32C43EEA"/>
    <w:rsid w:val="33457039"/>
    <w:rsid w:val="33B57CD6"/>
    <w:rsid w:val="33FC76B3"/>
    <w:rsid w:val="346906DB"/>
    <w:rsid w:val="34DE5E29"/>
    <w:rsid w:val="356E638F"/>
    <w:rsid w:val="36186CF3"/>
    <w:rsid w:val="36EB75BC"/>
    <w:rsid w:val="37106F10"/>
    <w:rsid w:val="37520DFE"/>
    <w:rsid w:val="37584D1F"/>
    <w:rsid w:val="3768578B"/>
    <w:rsid w:val="376B0DD8"/>
    <w:rsid w:val="377E4FAF"/>
    <w:rsid w:val="37856C5C"/>
    <w:rsid w:val="37BE35FD"/>
    <w:rsid w:val="37EE37B7"/>
    <w:rsid w:val="384653A1"/>
    <w:rsid w:val="384A5821"/>
    <w:rsid w:val="390F151C"/>
    <w:rsid w:val="391A2AB5"/>
    <w:rsid w:val="394F0285"/>
    <w:rsid w:val="397321C6"/>
    <w:rsid w:val="39890589"/>
    <w:rsid w:val="39D65BFA"/>
    <w:rsid w:val="3AAB3FD3"/>
    <w:rsid w:val="3ADA6C48"/>
    <w:rsid w:val="3AF811CC"/>
    <w:rsid w:val="3CD92605"/>
    <w:rsid w:val="3D1B504E"/>
    <w:rsid w:val="3D4C01F7"/>
    <w:rsid w:val="3D5C4FEC"/>
    <w:rsid w:val="3D7604D6"/>
    <w:rsid w:val="3D830958"/>
    <w:rsid w:val="3DAE7C70"/>
    <w:rsid w:val="3DB85A64"/>
    <w:rsid w:val="3DF00B18"/>
    <w:rsid w:val="3E5F40AD"/>
    <w:rsid w:val="3E774506"/>
    <w:rsid w:val="3EE14075"/>
    <w:rsid w:val="3EF5367D"/>
    <w:rsid w:val="3F8F3AD1"/>
    <w:rsid w:val="3FA251E6"/>
    <w:rsid w:val="3FB86B84"/>
    <w:rsid w:val="40C15F0C"/>
    <w:rsid w:val="40D37F31"/>
    <w:rsid w:val="41596145"/>
    <w:rsid w:val="41731A1B"/>
    <w:rsid w:val="41A970CC"/>
    <w:rsid w:val="41CE268F"/>
    <w:rsid w:val="41D25C46"/>
    <w:rsid w:val="42154762"/>
    <w:rsid w:val="425A03C6"/>
    <w:rsid w:val="42826238"/>
    <w:rsid w:val="43FF5E59"/>
    <w:rsid w:val="443F7874"/>
    <w:rsid w:val="44692510"/>
    <w:rsid w:val="449A0F4E"/>
    <w:rsid w:val="452B604A"/>
    <w:rsid w:val="452C07F0"/>
    <w:rsid w:val="4537679D"/>
    <w:rsid w:val="458D460F"/>
    <w:rsid w:val="45A92F06"/>
    <w:rsid w:val="45F25354"/>
    <w:rsid w:val="465B110E"/>
    <w:rsid w:val="46EA5025"/>
    <w:rsid w:val="46EC35B7"/>
    <w:rsid w:val="478D4316"/>
    <w:rsid w:val="47D56826"/>
    <w:rsid w:val="47FE2202"/>
    <w:rsid w:val="48CE400C"/>
    <w:rsid w:val="48D569F9"/>
    <w:rsid w:val="48FC21D7"/>
    <w:rsid w:val="49D87DE7"/>
    <w:rsid w:val="49D90544"/>
    <w:rsid w:val="4A0D5D1E"/>
    <w:rsid w:val="4A134927"/>
    <w:rsid w:val="4A38723F"/>
    <w:rsid w:val="4AB84D51"/>
    <w:rsid w:val="4AE44CD1"/>
    <w:rsid w:val="4B0435C5"/>
    <w:rsid w:val="4B1D01E3"/>
    <w:rsid w:val="4BDF9D99"/>
    <w:rsid w:val="4C1B0BC7"/>
    <w:rsid w:val="4DAE7818"/>
    <w:rsid w:val="4DFD20AB"/>
    <w:rsid w:val="4E035902"/>
    <w:rsid w:val="4E1C0C26"/>
    <w:rsid w:val="4E711B11"/>
    <w:rsid w:val="4EA2112B"/>
    <w:rsid w:val="4EE50468"/>
    <w:rsid w:val="4F575C6B"/>
    <w:rsid w:val="4FA62E9D"/>
    <w:rsid w:val="50942CF5"/>
    <w:rsid w:val="509D2C0A"/>
    <w:rsid w:val="51545A7F"/>
    <w:rsid w:val="51890380"/>
    <w:rsid w:val="51C07B1A"/>
    <w:rsid w:val="51FF4AE6"/>
    <w:rsid w:val="523A0938"/>
    <w:rsid w:val="52592449"/>
    <w:rsid w:val="527B459E"/>
    <w:rsid w:val="53B65679"/>
    <w:rsid w:val="540D44AF"/>
    <w:rsid w:val="551D59AF"/>
    <w:rsid w:val="554E3280"/>
    <w:rsid w:val="558C4C9C"/>
    <w:rsid w:val="55913CA7"/>
    <w:rsid w:val="56293EE0"/>
    <w:rsid w:val="5641747C"/>
    <w:rsid w:val="565C2507"/>
    <w:rsid w:val="56633896"/>
    <w:rsid w:val="56876E58"/>
    <w:rsid w:val="56B153BE"/>
    <w:rsid w:val="574B0E81"/>
    <w:rsid w:val="57572CCF"/>
    <w:rsid w:val="577D2F4B"/>
    <w:rsid w:val="580F0C27"/>
    <w:rsid w:val="595C703F"/>
    <w:rsid w:val="597A4A53"/>
    <w:rsid w:val="597C07CB"/>
    <w:rsid w:val="599908A6"/>
    <w:rsid w:val="5A225816"/>
    <w:rsid w:val="5A3966BC"/>
    <w:rsid w:val="5A5B2064"/>
    <w:rsid w:val="5A7B6CD4"/>
    <w:rsid w:val="5AA1498D"/>
    <w:rsid w:val="5AAE70AA"/>
    <w:rsid w:val="5B04316E"/>
    <w:rsid w:val="5B1433B1"/>
    <w:rsid w:val="5BB26726"/>
    <w:rsid w:val="5BB570B2"/>
    <w:rsid w:val="5BD237B0"/>
    <w:rsid w:val="5C0827EA"/>
    <w:rsid w:val="5C7E6177"/>
    <w:rsid w:val="5CE15514"/>
    <w:rsid w:val="5D327B1E"/>
    <w:rsid w:val="5D8A5BAC"/>
    <w:rsid w:val="5DAB143A"/>
    <w:rsid w:val="5DDB3FA9"/>
    <w:rsid w:val="5E316028"/>
    <w:rsid w:val="5E6C6873"/>
    <w:rsid w:val="5EE035AA"/>
    <w:rsid w:val="5F3B0DEA"/>
    <w:rsid w:val="5F805584"/>
    <w:rsid w:val="60795A64"/>
    <w:rsid w:val="60D47EB8"/>
    <w:rsid w:val="622A34BA"/>
    <w:rsid w:val="62670F52"/>
    <w:rsid w:val="627110E9"/>
    <w:rsid w:val="62EF200D"/>
    <w:rsid w:val="630874F5"/>
    <w:rsid w:val="63443BFB"/>
    <w:rsid w:val="63536A40"/>
    <w:rsid w:val="63865D9A"/>
    <w:rsid w:val="6394679A"/>
    <w:rsid w:val="63B35731"/>
    <w:rsid w:val="63BC2837"/>
    <w:rsid w:val="64545DB4"/>
    <w:rsid w:val="645962D8"/>
    <w:rsid w:val="65D538C3"/>
    <w:rsid w:val="65DC194B"/>
    <w:rsid w:val="65E25E59"/>
    <w:rsid w:val="66157FDD"/>
    <w:rsid w:val="666F34A5"/>
    <w:rsid w:val="679F2254"/>
    <w:rsid w:val="69096A40"/>
    <w:rsid w:val="6A941E18"/>
    <w:rsid w:val="6AB158BE"/>
    <w:rsid w:val="6B5B0B88"/>
    <w:rsid w:val="6B7E6624"/>
    <w:rsid w:val="6BB56CEE"/>
    <w:rsid w:val="6C133210"/>
    <w:rsid w:val="6D7D4DE5"/>
    <w:rsid w:val="6D8C0B84"/>
    <w:rsid w:val="6DA265FA"/>
    <w:rsid w:val="6DBA5467"/>
    <w:rsid w:val="6DBD733D"/>
    <w:rsid w:val="6DCB7281"/>
    <w:rsid w:val="6E0D4C31"/>
    <w:rsid w:val="6E8403F6"/>
    <w:rsid w:val="6EB365E5"/>
    <w:rsid w:val="6EE3307A"/>
    <w:rsid w:val="6F3B4DD8"/>
    <w:rsid w:val="6F556F3C"/>
    <w:rsid w:val="6F814F0E"/>
    <w:rsid w:val="6FCC5BB0"/>
    <w:rsid w:val="6FDF4A5E"/>
    <w:rsid w:val="712A74F5"/>
    <w:rsid w:val="71637FD2"/>
    <w:rsid w:val="718A5D23"/>
    <w:rsid w:val="72005FE5"/>
    <w:rsid w:val="72ED4AB1"/>
    <w:rsid w:val="73665103"/>
    <w:rsid w:val="73CA4C19"/>
    <w:rsid w:val="73F94D9A"/>
    <w:rsid w:val="742D3B85"/>
    <w:rsid w:val="753366D1"/>
    <w:rsid w:val="758D5DE2"/>
    <w:rsid w:val="76165DD7"/>
    <w:rsid w:val="76E063E5"/>
    <w:rsid w:val="76F93003"/>
    <w:rsid w:val="770E0614"/>
    <w:rsid w:val="77297D8C"/>
    <w:rsid w:val="778C3E77"/>
    <w:rsid w:val="77936537"/>
    <w:rsid w:val="77CC08D5"/>
    <w:rsid w:val="77DF1FFC"/>
    <w:rsid w:val="77FCABA2"/>
    <w:rsid w:val="780841E4"/>
    <w:rsid w:val="78243542"/>
    <w:rsid w:val="784F737E"/>
    <w:rsid w:val="78D930EC"/>
    <w:rsid w:val="78DE6954"/>
    <w:rsid w:val="792926D3"/>
    <w:rsid w:val="79825F6B"/>
    <w:rsid w:val="7984574E"/>
    <w:rsid w:val="79BF0534"/>
    <w:rsid w:val="7A652E89"/>
    <w:rsid w:val="7B0F3449"/>
    <w:rsid w:val="7B1E74DC"/>
    <w:rsid w:val="7BA479E1"/>
    <w:rsid w:val="7C330D65"/>
    <w:rsid w:val="7CFB2AB1"/>
    <w:rsid w:val="7D3E1194"/>
    <w:rsid w:val="7D779A13"/>
    <w:rsid w:val="7DA83A8C"/>
    <w:rsid w:val="7DCA3430"/>
    <w:rsid w:val="7DE42E8D"/>
    <w:rsid w:val="7E752216"/>
    <w:rsid w:val="7EBE525E"/>
    <w:rsid w:val="7ED87D47"/>
    <w:rsid w:val="7F121106"/>
    <w:rsid w:val="7FDB599C"/>
    <w:rsid w:val="93F7B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qFormat="1"/>
    <w:lsdException w:name="footer" w:semiHidden="0" w:qFormat="1"/>
    <w:lsdException w:name="caption" w:uiPriority="35" w:qFormat="1"/>
    <w:lsdException w:name="envelope return" w:semiHidden="0" w:uiPriority="0" w:unhideWhenUsed="0" w:qFormat="1"/>
    <w:lsdException w:name="annotation reference" w:unhideWhenUsed="0" w:qFormat="1"/>
    <w:lsdException w:name="Title" w:semiHidden="0" w:uiPriority="10" w:unhideWhenUsed="0" w:qFormat="1"/>
    <w:lsdException w:name="Default Paragraph Font" w:uiPriority="1" w:qFormat="1"/>
    <w:lsdException w:name="Body Text" w:semiHidden="0" w:unhideWhenUsed="0" w:qFormat="1"/>
    <w:lsdException w:name="Body Text Indent" w:semiHidden="0" w:uiPriority="0" w:unhideWhenUsed="0" w:qFormat="1"/>
    <w:lsdException w:name="Subtitle" w:semiHidden="0" w:uiPriority="11" w:unhideWhenUsed="0" w:qFormat="1"/>
    <w:lsdException w:name="Date" w:semiHidden="0" w:unhideWhenUsed="0" w:qFormat="1"/>
    <w:lsdException w:name="Body Text First Indent 2" w:semiHidden="0" w:qFormat="1"/>
    <w:lsdException w:name="Block Text"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HTML Preformatted" w:semiHidden="0" w:uiPriority="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keepNext/>
      <w:keepLines/>
      <w:numPr>
        <w:numId w:val="1"/>
      </w:numPr>
      <w:spacing w:before="340" w:after="330" w:line="578" w:lineRule="auto"/>
      <w:outlineLvl w:val="0"/>
    </w:pPr>
    <w:rPr>
      <w:b/>
      <w:bCs/>
      <w:kern w:val="44"/>
      <w:sz w:val="44"/>
      <w:szCs w:val="44"/>
    </w:rPr>
  </w:style>
  <w:style w:type="paragraph" w:styleId="2">
    <w:name w:val="heading 2"/>
    <w:basedOn w:val="a"/>
    <w:next w:val="a"/>
    <w:uiPriority w:val="9"/>
    <w:qFormat/>
    <w:pPr>
      <w:keepNext/>
      <w:keepLines/>
      <w:spacing w:before="260" w:after="260" w:line="416" w:lineRule="auto"/>
      <w:outlineLvl w:val="1"/>
    </w:pPr>
    <w:rPr>
      <w:rFonts w:ascii="Cambria" w:hAnsi="Cambria"/>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paragraph" w:styleId="a4">
    <w:name w:val="Normal Indent"/>
    <w:basedOn w:val="a"/>
    <w:qFormat/>
    <w:pPr>
      <w:ind w:firstLineChars="200" w:firstLine="420"/>
    </w:pPr>
  </w:style>
  <w:style w:type="paragraph" w:styleId="a5">
    <w:name w:val="annotation text"/>
    <w:basedOn w:val="a"/>
    <w:uiPriority w:val="99"/>
    <w:semiHidden/>
    <w:unhideWhenUsed/>
    <w:qFormat/>
    <w:pPr>
      <w:jc w:val="left"/>
    </w:pPr>
  </w:style>
  <w:style w:type="paragraph" w:styleId="a6">
    <w:name w:val="Body Text"/>
    <w:basedOn w:val="a"/>
    <w:next w:val="a"/>
    <w:link w:val="Char"/>
    <w:uiPriority w:val="99"/>
    <w:qFormat/>
    <w:pPr>
      <w:widowControl/>
      <w:spacing w:line="360" w:lineRule="auto"/>
    </w:pPr>
    <w:rPr>
      <w:rFonts w:ascii="Times New Roman" w:eastAsia="宋体" w:hAnsi="Times New Roman" w:cs="Times New Roman"/>
      <w:kern w:val="0"/>
      <w:sz w:val="20"/>
      <w:szCs w:val="20"/>
    </w:rPr>
  </w:style>
  <w:style w:type="paragraph" w:styleId="a7">
    <w:name w:val="Body Text Indent"/>
    <w:basedOn w:val="a"/>
    <w:next w:val="a8"/>
    <w:qFormat/>
    <w:pPr>
      <w:ind w:firstLine="645"/>
    </w:pPr>
    <w:rPr>
      <w:rFonts w:ascii="楷体_GB2312" w:eastAsia="楷体_GB2312"/>
      <w:sz w:val="32"/>
      <w:szCs w:val="20"/>
    </w:rPr>
  </w:style>
  <w:style w:type="paragraph" w:styleId="a8">
    <w:name w:val="envelope return"/>
    <w:basedOn w:val="a"/>
    <w:qFormat/>
    <w:pPr>
      <w:snapToGrid w:val="0"/>
    </w:pPr>
    <w:rPr>
      <w:rFonts w:ascii="Arial" w:hAnsi="Arial"/>
    </w:rPr>
  </w:style>
  <w:style w:type="paragraph" w:styleId="a9">
    <w:name w:val="Plain Text"/>
    <w:basedOn w:val="a"/>
    <w:qFormat/>
    <w:rPr>
      <w:rFonts w:ascii="宋体" w:hAnsi="Courier New"/>
    </w:rPr>
  </w:style>
  <w:style w:type="paragraph" w:styleId="aa">
    <w:name w:val="Date"/>
    <w:basedOn w:val="a"/>
    <w:next w:val="a"/>
    <w:link w:val="Char0"/>
    <w:uiPriority w:val="99"/>
    <w:qFormat/>
    <w:rPr>
      <w:rFonts w:ascii="仿宋_GB2312" w:eastAsia="仿宋_GB2312" w:hAnsi="Times New Roman" w:cs="Times New Roman" w:hint="eastAsia"/>
      <w:kern w:val="0"/>
      <w:sz w:val="32"/>
      <w:szCs w:val="20"/>
    </w:rPr>
  </w:style>
  <w:style w:type="paragraph" w:styleId="ab">
    <w:name w:val="footer"/>
    <w:basedOn w:val="a"/>
    <w:link w:val="Char1"/>
    <w:uiPriority w:val="99"/>
    <w:unhideWhenUsed/>
    <w:qFormat/>
    <w:pPr>
      <w:tabs>
        <w:tab w:val="center" w:pos="4153"/>
        <w:tab w:val="right" w:pos="8306"/>
      </w:tabs>
      <w:snapToGrid w:val="0"/>
      <w:jc w:val="left"/>
    </w:pPr>
    <w:rPr>
      <w:sz w:val="18"/>
      <w:szCs w:val="18"/>
    </w:rPr>
  </w:style>
  <w:style w:type="paragraph" w:styleId="ac">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Arial"/>
      <w:kern w:val="0"/>
      <w:sz w:val="24"/>
      <w:szCs w:val="24"/>
    </w:rPr>
  </w:style>
  <w:style w:type="paragraph" w:styleId="ad">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e">
    <w:name w:val="Title"/>
    <w:basedOn w:val="a"/>
    <w:next w:val="a"/>
    <w:link w:val="Char3"/>
    <w:uiPriority w:val="10"/>
    <w:qFormat/>
    <w:pPr>
      <w:widowControl/>
      <w:spacing w:after="240"/>
      <w:contextualSpacing/>
      <w:jc w:val="center"/>
    </w:pPr>
    <w:rPr>
      <w:rFonts w:ascii="Times New Roman" w:eastAsia="方正小标宋简体" w:hAnsi="Times New Roman"/>
      <w:spacing w:val="5"/>
      <w:kern w:val="28"/>
      <w:sz w:val="36"/>
      <w:szCs w:val="52"/>
    </w:rPr>
  </w:style>
  <w:style w:type="paragraph" w:styleId="20">
    <w:name w:val="Body Text First Indent 2"/>
    <w:basedOn w:val="a7"/>
    <w:next w:val="a"/>
    <w:uiPriority w:val="99"/>
    <w:unhideWhenUsed/>
    <w:qFormat/>
    <w:pPr>
      <w:ind w:left="200" w:firstLineChars="200" w:firstLine="420"/>
    </w:pPr>
  </w:style>
  <w:style w:type="table" w:styleId="af">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1"/>
    <w:uiPriority w:val="22"/>
    <w:qFormat/>
    <w:rPr>
      <w:b/>
      <w:bCs/>
    </w:rPr>
  </w:style>
  <w:style w:type="character" w:styleId="af1">
    <w:name w:val="annotation reference"/>
    <w:uiPriority w:val="99"/>
    <w:semiHidden/>
    <w:qFormat/>
    <w:rPr>
      <w:sz w:val="21"/>
      <w:szCs w:val="21"/>
    </w:rPr>
  </w:style>
  <w:style w:type="paragraph" w:customStyle="1" w:styleId="10">
    <w:name w:val="正文文本1"/>
    <w:basedOn w:val="a"/>
    <w:qFormat/>
    <w:pPr>
      <w:widowControl/>
      <w:spacing w:line="360" w:lineRule="auto"/>
    </w:pPr>
    <w:rPr>
      <w:color w:val="FF0000"/>
    </w:rPr>
  </w:style>
  <w:style w:type="character" w:customStyle="1" w:styleId="Char2">
    <w:name w:val="页眉 Char"/>
    <w:basedOn w:val="a1"/>
    <w:link w:val="ac"/>
    <w:uiPriority w:val="99"/>
    <w:qFormat/>
    <w:rPr>
      <w:sz w:val="18"/>
      <w:szCs w:val="18"/>
    </w:rPr>
  </w:style>
  <w:style w:type="character" w:customStyle="1" w:styleId="Char1">
    <w:name w:val="页脚 Char"/>
    <w:basedOn w:val="a1"/>
    <w:link w:val="ab"/>
    <w:uiPriority w:val="99"/>
    <w:qFormat/>
    <w:rPr>
      <w:sz w:val="18"/>
      <w:szCs w:val="18"/>
    </w:rPr>
  </w:style>
  <w:style w:type="paragraph" w:styleId="af2">
    <w:name w:val="List Paragraph"/>
    <w:basedOn w:val="a"/>
    <w:uiPriority w:val="34"/>
    <w:qFormat/>
    <w:pPr>
      <w:ind w:firstLineChars="200" w:firstLine="420"/>
    </w:pPr>
  </w:style>
  <w:style w:type="character" w:customStyle="1" w:styleId="Char3">
    <w:name w:val="标题 Char"/>
    <w:link w:val="ae"/>
    <w:uiPriority w:val="10"/>
    <w:qFormat/>
    <w:rPr>
      <w:rFonts w:ascii="Times New Roman" w:eastAsia="方正小标宋简体" w:hAnsi="Times New Roman"/>
      <w:spacing w:val="5"/>
      <w:kern w:val="28"/>
      <w:sz w:val="36"/>
      <w:szCs w:val="52"/>
    </w:rPr>
  </w:style>
  <w:style w:type="character" w:customStyle="1" w:styleId="11">
    <w:name w:val="标题 字符1"/>
    <w:basedOn w:val="a1"/>
    <w:uiPriority w:val="10"/>
    <w:qFormat/>
    <w:rPr>
      <w:rFonts w:asciiTheme="majorHAnsi" w:eastAsiaTheme="majorEastAsia" w:hAnsiTheme="majorHAnsi" w:cstheme="majorBidi"/>
      <w:b/>
      <w:bCs/>
      <w:sz w:val="32"/>
      <w:szCs w:val="32"/>
    </w:rPr>
  </w:style>
  <w:style w:type="character" w:customStyle="1" w:styleId="HTMLChar">
    <w:name w:val="HTML 预设格式 Char"/>
    <w:basedOn w:val="a1"/>
    <w:link w:val="HTML"/>
    <w:qFormat/>
    <w:rPr>
      <w:rFonts w:ascii="Arial" w:eastAsia="宋体" w:hAnsi="Arial" w:cs="Arial"/>
      <w:kern w:val="0"/>
      <w:sz w:val="24"/>
      <w:szCs w:val="24"/>
    </w:rPr>
  </w:style>
  <w:style w:type="character" w:customStyle="1" w:styleId="Char">
    <w:name w:val="正文文本 Char"/>
    <w:basedOn w:val="a1"/>
    <w:link w:val="a6"/>
    <w:uiPriority w:val="99"/>
    <w:qFormat/>
    <w:rPr>
      <w:rFonts w:ascii="Times New Roman" w:eastAsia="宋体" w:hAnsi="Times New Roman" w:cs="Times New Roman"/>
      <w:kern w:val="0"/>
      <w:sz w:val="20"/>
      <w:szCs w:val="20"/>
    </w:rPr>
  </w:style>
  <w:style w:type="paragraph" w:customStyle="1" w:styleId="TableParagraph">
    <w:name w:val="Table Paragraph"/>
    <w:basedOn w:val="a"/>
    <w:uiPriority w:val="1"/>
    <w:qFormat/>
    <w:pPr>
      <w:spacing w:before="102"/>
      <w:jc w:val="center"/>
    </w:pPr>
    <w:rPr>
      <w:rFonts w:ascii="宋体" w:eastAsia="宋体" w:hAnsi="宋体" w:cs="宋体"/>
      <w:lang w:val="zh-CN" w:bidi="zh-CN"/>
    </w:rPr>
  </w:style>
  <w:style w:type="character" w:customStyle="1" w:styleId="Char0">
    <w:name w:val="日期 Char"/>
    <w:basedOn w:val="a1"/>
    <w:link w:val="aa"/>
    <w:uiPriority w:val="99"/>
    <w:qFormat/>
    <w:rPr>
      <w:rFonts w:ascii="仿宋_GB2312" w:eastAsia="仿宋_GB2312" w:hAnsi="Times New Roman" w:cs="Times New Roman"/>
      <w:kern w:val="0"/>
      <w:sz w:val="32"/>
      <w:szCs w:val="20"/>
    </w:rPr>
  </w:style>
  <w:style w:type="character" w:customStyle="1" w:styleId="NormalCharacter">
    <w:name w:val="NormalCharacter"/>
    <w:qFormat/>
  </w:style>
  <w:style w:type="paragraph" w:customStyle="1" w:styleId="12">
    <w:name w:val="列出段落1"/>
    <w:basedOn w:val="a"/>
    <w:qFormat/>
    <w:pPr>
      <w:ind w:firstLineChars="200" w:firstLine="420"/>
    </w:pPr>
    <w:rPr>
      <w:rFonts w:ascii="Times New Roman" w:eastAsia="宋体" w:hAnsi="Times New Roman" w:cs="Times New Roman"/>
      <w:szCs w:val="24"/>
    </w:rPr>
  </w:style>
  <w:style w:type="paragraph" w:customStyle="1" w:styleId="260">
    <w:name w:val="样式 样式 样式 样式 标题 2 + 宋体 五号 非加粗 黑色 + 段前: 6 磅 段后: 0 磅 行距: 单倍行距 + 段前:..."/>
    <w:basedOn w:val="a"/>
    <w:uiPriority w:val="99"/>
    <w:qFormat/>
    <w:pPr>
      <w:keepNext/>
      <w:keepLines/>
      <w:adjustRightInd w:val="0"/>
      <w:spacing w:before="240"/>
      <w:ind w:left="254"/>
      <w:jc w:val="left"/>
      <w:textAlignment w:val="baseline"/>
      <w:outlineLvl w:val="1"/>
    </w:pPr>
    <w:rPr>
      <w:rFonts w:ascii="宋体" w:hAnsi="宋体" w:cs="宋体"/>
      <w:b/>
      <w:bCs/>
      <w:color w:val="000000"/>
      <w:kern w:val="0"/>
    </w:rPr>
  </w:style>
  <w:style w:type="paragraph" w:styleId="af3">
    <w:name w:val="Balloon Text"/>
    <w:basedOn w:val="a"/>
    <w:link w:val="Char4"/>
    <w:uiPriority w:val="99"/>
    <w:semiHidden/>
    <w:unhideWhenUsed/>
    <w:rsid w:val="00DE5558"/>
    <w:rPr>
      <w:sz w:val="18"/>
      <w:szCs w:val="18"/>
    </w:rPr>
  </w:style>
  <w:style w:type="character" w:customStyle="1" w:styleId="Char4">
    <w:name w:val="批注框文本 Char"/>
    <w:basedOn w:val="a1"/>
    <w:link w:val="af3"/>
    <w:uiPriority w:val="99"/>
    <w:semiHidden/>
    <w:rsid w:val="00DE5558"/>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qFormat="1"/>
    <w:lsdException w:name="footer" w:semiHidden="0" w:qFormat="1"/>
    <w:lsdException w:name="caption" w:uiPriority="35" w:qFormat="1"/>
    <w:lsdException w:name="envelope return" w:semiHidden="0" w:uiPriority="0" w:unhideWhenUsed="0" w:qFormat="1"/>
    <w:lsdException w:name="annotation reference" w:unhideWhenUsed="0" w:qFormat="1"/>
    <w:lsdException w:name="Title" w:semiHidden="0" w:uiPriority="10" w:unhideWhenUsed="0" w:qFormat="1"/>
    <w:lsdException w:name="Default Paragraph Font" w:uiPriority="1" w:qFormat="1"/>
    <w:lsdException w:name="Body Text" w:semiHidden="0" w:unhideWhenUsed="0" w:qFormat="1"/>
    <w:lsdException w:name="Body Text Indent" w:semiHidden="0" w:uiPriority="0" w:unhideWhenUsed="0" w:qFormat="1"/>
    <w:lsdException w:name="Subtitle" w:semiHidden="0" w:uiPriority="11" w:unhideWhenUsed="0" w:qFormat="1"/>
    <w:lsdException w:name="Date" w:semiHidden="0" w:unhideWhenUsed="0" w:qFormat="1"/>
    <w:lsdException w:name="Body Text First Indent 2" w:semiHidden="0" w:qFormat="1"/>
    <w:lsdException w:name="Block Text"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HTML Preformatted" w:semiHidden="0" w:uiPriority="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keepNext/>
      <w:keepLines/>
      <w:numPr>
        <w:numId w:val="1"/>
      </w:numPr>
      <w:spacing w:before="340" w:after="330" w:line="578" w:lineRule="auto"/>
      <w:outlineLvl w:val="0"/>
    </w:pPr>
    <w:rPr>
      <w:b/>
      <w:bCs/>
      <w:kern w:val="44"/>
      <w:sz w:val="44"/>
      <w:szCs w:val="44"/>
    </w:rPr>
  </w:style>
  <w:style w:type="paragraph" w:styleId="2">
    <w:name w:val="heading 2"/>
    <w:basedOn w:val="a"/>
    <w:next w:val="a"/>
    <w:uiPriority w:val="9"/>
    <w:qFormat/>
    <w:pPr>
      <w:keepNext/>
      <w:keepLines/>
      <w:spacing w:before="260" w:after="260" w:line="416" w:lineRule="auto"/>
      <w:outlineLvl w:val="1"/>
    </w:pPr>
    <w:rPr>
      <w:rFonts w:ascii="Cambria" w:hAnsi="Cambria"/>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paragraph" w:styleId="a4">
    <w:name w:val="Normal Indent"/>
    <w:basedOn w:val="a"/>
    <w:qFormat/>
    <w:pPr>
      <w:ind w:firstLineChars="200" w:firstLine="420"/>
    </w:pPr>
  </w:style>
  <w:style w:type="paragraph" w:styleId="a5">
    <w:name w:val="annotation text"/>
    <w:basedOn w:val="a"/>
    <w:uiPriority w:val="99"/>
    <w:semiHidden/>
    <w:unhideWhenUsed/>
    <w:qFormat/>
    <w:pPr>
      <w:jc w:val="left"/>
    </w:pPr>
  </w:style>
  <w:style w:type="paragraph" w:styleId="a6">
    <w:name w:val="Body Text"/>
    <w:basedOn w:val="a"/>
    <w:next w:val="a"/>
    <w:link w:val="Char"/>
    <w:uiPriority w:val="99"/>
    <w:qFormat/>
    <w:pPr>
      <w:widowControl/>
      <w:spacing w:line="360" w:lineRule="auto"/>
    </w:pPr>
    <w:rPr>
      <w:rFonts w:ascii="Times New Roman" w:eastAsia="宋体" w:hAnsi="Times New Roman" w:cs="Times New Roman"/>
      <w:kern w:val="0"/>
      <w:sz w:val="20"/>
      <w:szCs w:val="20"/>
    </w:rPr>
  </w:style>
  <w:style w:type="paragraph" w:styleId="a7">
    <w:name w:val="Body Text Indent"/>
    <w:basedOn w:val="a"/>
    <w:next w:val="a8"/>
    <w:qFormat/>
    <w:pPr>
      <w:ind w:firstLine="645"/>
    </w:pPr>
    <w:rPr>
      <w:rFonts w:ascii="楷体_GB2312" w:eastAsia="楷体_GB2312"/>
      <w:sz w:val="32"/>
      <w:szCs w:val="20"/>
    </w:rPr>
  </w:style>
  <w:style w:type="paragraph" w:styleId="a8">
    <w:name w:val="envelope return"/>
    <w:basedOn w:val="a"/>
    <w:qFormat/>
    <w:pPr>
      <w:snapToGrid w:val="0"/>
    </w:pPr>
    <w:rPr>
      <w:rFonts w:ascii="Arial" w:hAnsi="Arial"/>
    </w:rPr>
  </w:style>
  <w:style w:type="paragraph" w:styleId="a9">
    <w:name w:val="Plain Text"/>
    <w:basedOn w:val="a"/>
    <w:qFormat/>
    <w:rPr>
      <w:rFonts w:ascii="宋体" w:hAnsi="Courier New"/>
    </w:rPr>
  </w:style>
  <w:style w:type="paragraph" w:styleId="aa">
    <w:name w:val="Date"/>
    <w:basedOn w:val="a"/>
    <w:next w:val="a"/>
    <w:link w:val="Char0"/>
    <w:uiPriority w:val="99"/>
    <w:qFormat/>
    <w:rPr>
      <w:rFonts w:ascii="仿宋_GB2312" w:eastAsia="仿宋_GB2312" w:hAnsi="Times New Roman" w:cs="Times New Roman" w:hint="eastAsia"/>
      <w:kern w:val="0"/>
      <w:sz w:val="32"/>
      <w:szCs w:val="20"/>
    </w:rPr>
  </w:style>
  <w:style w:type="paragraph" w:styleId="ab">
    <w:name w:val="footer"/>
    <w:basedOn w:val="a"/>
    <w:link w:val="Char1"/>
    <w:uiPriority w:val="99"/>
    <w:unhideWhenUsed/>
    <w:qFormat/>
    <w:pPr>
      <w:tabs>
        <w:tab w:val="center" w:pos="4153"/>
        <w:tab w:val="right" w:pos="8306"/>
      </w:tabs>
      <w:snapToGrid w:val="0"/>
      <w:jc w:val="left"/>
    </w:pPr>
    <w:rPr>
      <w:sz w:val="18"/>
      <w:szCs w:val="18"/>
    </w:rPr>
  </w:style>
  <w:style w:type="paragraph" w:styleId="ac">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Arial"/>
      <w:kern w:val="0"/>
      <w:sz w:val="24"/>
      <w:szCs w:val="24"/>
    </w:rPr>
  </w:style>
  <w:style w:type="paragraph" w:styleId="ad">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e">
    <w:name w:val="Title"/>
    <w:basedOn w:val="a"/>
    <w:next w:val="a"/>
    <w:link w:val="Char3"/>
    <w:uiPriority w:val="10"/>
    <w:qFormat/>
    <w:pPr>
      <w:widowControl/>
      <w:spacing w:after="240"/>
      <w:contextualSpacing/>
      <w:jc w:val="center"/>
    </w:pPr>
    <w:rPr>
      <w:rFonts w:ascii="Times New Roman" w:eastAsia="方正小标宋简体" w:hAnsi="Times New Roman"/>
      <w:spacing w:val="5"/>
      <w:kern w:val="28"/>
      <w:sz w:val="36"/>
      <w:szCs w:val="52"/>
    </w:rPr>
  </w:style>
  <w:style w:type="paragraph" w:styleId="20">
    <w:name w:val="Body Text First Indent 2"/>
    <w:basedOn w:val="a7"/>
    <w:next w:val="a"/>
    <w:uiPriority w:val="99"/>
    <w:unhideWhenUsed/>
    <w:qFormat/>
    <w:pPr>
      <w:ind w:left="200" w:firstLineChars="200" w:firstLine="420"/>
    </w:pPr>
  </w:style>
  <w:style w:type="table" w:styleId="af">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1"/>
    <w:uiPriority w:val="22"/>
    <w:qFormat/>
    <w:rPr>
      <w:b/>
      <w:bCs/>
    </w:rPr>
  </w:style>
  <w:style w:type="character" w:styleId="af1">
    <w:name w:val="annotation reference"/>
    <w:uiPriority w:val="99"/>
    <w:semiHidden/>
    <w:qFormat/>
    <w:rPr>
      <w:sz w:val="21"/>
      <w:szCs w:val="21"/>
    </w:rPr>
  </w:style>
  <w:style w:type="paragraph" w:customStyle="1" w:styleId="10">
    <w:name w:val="正文文本1"/>
    <w:basedOn w:val="a"/>
    <w:qFormat/>
    <w:pPr>
      <w:widowControl/>
      <w:spacing w:line="360" w:lineRule="auto"/>
    </w:pPr>
    <w:rPr>
      <w:color w:val="FF0000"/>
    </w:rPr>
  </w:style>
  <w:style w:type="character" w:customStyle="1" w:styleId="Char2">
    <w:name w:val="页眉 Char"/>
    <w:basedOn w:val="a1"/>
    <w:link w:val="ac"/>
    <w:uiPriority w:val="99"/>
    <w:qFormat/>
    <w:rPr>
      <w:sz w:val="18"/>
      <w:szCs w:val="18"/>
    </w:rPr>
  </w:style>
  <w:style w:type="character" w:customStyle="1" w:styleId="Char1">
    <w:name w:val="页脚 Char"/>
    <w:basedOn w:val="a1"/>
    <w:link w:val="ab"/>
    <w:uiPriority w:val="99"/>
    <w:qFormat/>
    <w:rPr>
      <w:sz w:val="18"/>
      <w:szCs w:val="18"/>
    </w:rPr>
  </w:style>
  <w:style w:type="paragraph" w:styleId="af2">
    <w:name w:val="List Paragraph"/>
    <w:basedOn w:val="a"/>
    <w:uiPriority w:val="34"/>
    <w:qFormat/>
    <w:pPr>
      <w:ind w:firstLineChars="200" w:firstLine="420"/>
    </w:pPr>
  </w:style>
  <w:style w:type="character" w:customStyle="1" w:styleId="Char3">
    <w:name w:val="标题 Char"/>
    <w:link w:val="ae"/>
    <w:uiPriority w:val="10"/>
    <w:qFormat/>
    <w:rPr>
      <w:rFonts w:ascii="Times New Roman" w:eastAsia="方正小标宋简体" w:hAnsi="Times New Roman"/>
      <w:spacing w:val="5"/>
      <w:kern w:val="28"/>
      <w:sz w:val="36"/>
      <w:szCs w:val="52"/>
    </w:rPr>
  </w:style>
  <w:style w:type="character" w:customStyle="1" w:styleId="11">
    <w:name w:val="标题 字符1"/>
    <w:basedOn w:val="a1"/>
    <w:uiPriority w:val="10"/>
    <w:qFormat/>
    <w:rPr>
      <w:rFonts w:asciiTheme="majorHAnsi" w:eastAsiaTheme="majorEastAsia" w:hAnsiTheme="majorHAnsi" w:cstheme="majorBidi"/>
      <w:b/>
      <w:bCs/>
      <w:sz w:val="32"/>
      <w:szCs w:val="32"/>
    </w:rPr>
  </w:style>
  <w:style w:type="character" w:customStyle="1" w:styleId="HTMLChar">
    <w:name w:val="HTML 预设格式 Char"/>
    <w:basedOn w:val="a1"/>
    <w:link w:val="HTML"/>
    <w:qFormat/>
    <w:rPr>
      <w:rFonts w:ascii="Arial" w:eastAsia="宋体" w:hAnsi="Arial" w:cs="Arial"/>
      <w:kern w:val="0"/>
      <w:sz w:val="24"/>
      <w:szCs w:val="24"/>
    </w:rPr>
  </w:style>
  <w:style w:type="character" w:customStyle="1" w:styleId="Char">
    <w:name w:val="正文文本 Char"/>
    <w:basedOn w:val="a1"/>
    <w:link w:val="a6"/>
    <w:uiPriority w:val="99"/>
    <w:qFormat/>
    <w:rPr>
      <w:rFonts w:ascii="Times New Roman" w:eastAsia="宋体" w:hAnsi="Times New Roman" w:cs="Times New Roman"/>
      <w:kern w:val="0"/>
      <w:sz w:val="20"/>
      <w:szCs w:val="20"/>
    </w:rPr>
  </w:style>
  <w:style w:type="paragraph" w:customStyle="1" w:styleId="TableParagraph">
    <w:name w:val="Table Paragraph"/>
    <w:basedOn w:val="a"/>
    <w:uiPriority w:val="1"/>
    <w:qFormat/>
    <w:pPr>
      <w:spacing w:before="102"/>
      <w:jc w:val="center"/>
    </w:pPr>
    <w:rPr>
      <w:rFonts w:ascii="宋体" w:eastAsia="宋体" w:hAnsi="宋体" w:cs="宋体"/>
      <w:lang w:val="zh-CN" w:bidi="zh-CN"/>
    </w:rPr>
  </w:style>
  <w:style w:type="character" w:customStyle="1" w:styleId="Char0">
    <w:name w:val="日期 Char"/>
    <w:basedOn w:val="a1"/>
    <w:link w:val="aa"/>
    <w:uiPriority w:val="99"/>
    <w:qFormat/>
    <w:rPr>
      <w:rFonts w:ascii="仿宋_GB2312" w:eastAsia="仿宋_GB2312" w:hAnsi="Times New Roman" w:cs="Times New Roman"/>
      <w:kern w:val="0"/>
      <w:sz w:val="32"/>
      <w:szCs w:val="20"/>
    </w:rPr>
  </w:style>
  <w:style w:type="character" w:customStyle="1" w:styleId="NormalCharacter">
    <w:name w:val="NormalCharacter"/>
    <w:qFormat/>
  </w:style>
  <w:style w:type="paragraph" w:customStyle="1" w:styleId="12">
    <w:name w:val="列出段落1"/>
    <w:basedOn w:val="a"/>
    <w:qFormat/>
    <w:pPr>
      <w:ind w:firstLineChars="200" w:firstLine="420"/>
    </w:pPr>
    <w:rPr>
      <w:rFonts w:ascii="Times New Roman" w:eastAsia="宋体" w:hAnsi="Times New Roman" w:cs="Times New Roman"/>
      <w:szCs w:val="24"/>
    </w:rPr>
  </w:style>
  <w:style w:type="paragraph" w:customStyle="1" w:styleId="260">
    <w:name w:val="样式 样式 样式 样式 标题 2 + 宋体 五号 非加粗 黑色 + 段前: 6 磅 段后: 0 磅 行距: 单倍行距 + 段前:..."/>
    <w:basedOn w:val="a"/>
    <w:uiPriority w:val="99"/>
    <w:qFormat/>
    <w:pPr>
      <w:keepNext/>
      <w:keepLines/>
      <w:adjustRightInd w:val="0"/>
      <w:spacing w:before="240"/>
      <w:ind w:left="254"/>
      <w:jc w:val="left"/>
      <w:textAlignment w:val="baseline"/>
      <w:outlineLvl w:val="1"/>
    </w:pPr>
    <w:rPr>
      <w:rFonts w:ascii="宋体" w:hAnsi="宋体" w:cs="宋体"/>
      <w:b/>
      <w:bCs/>
      <w:color w:val="000000"/>
      <w:kern w:val="0"/>
    </w:rPr>
  </w:style>
  <w:style w:type="paragraph" w:styleId="af3">
    <w:name w:val="Balloon Text"/>
    <w:basedOn w:val="a"/>
    <w:link w:val="Char4"/>
    <w:uiPriority w:val="99"/>
    <w:semiHidden/>
    <w:unhideWhenUsed/>
    <w:rsid w:val="00DE5558"/>
    <w:rPr>
      <w:sz w:val="18"/>
      <w:szCs w:val="18"/>
    </w:rPr>
  </w:style>
  <w:style w:type="character" w:customStyle="1" w:styleId="Char4">
    <w:name w:val="批注框文本 Char"/>
    <w:basedOn w:val="a1"/>
    <w:link w:val="af3"/>
    <w:uiPriority w:val="99"/>
    <w:semiHidden/>
    <w:rsid w:val="00DE5558"/>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552</Words>
  <Characters>3152</Characters>
  <Application>Microsoft Office Word</Application>
  <DocSecurity>0</DocSecurity>
  <Lines>26</Lines>
  <Paragraphs>7</Paragraphs>
  <ScaleCrop>false</ScaleCrop>
  <Company/>
  <LinksUpToDate>false</LinksUpToDate>
  <CharactersWithSpaces>3697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j4</dc:creator>
  <cp:lastModifiedBy>刘宇</cp:lastModifiedBy>
  <cp:revision>56</cp:revision>
  <cp:lastPrinted>2024-02-07T19:13:00Z</cp:lastPrinted>
  <dcterms:created xsi:type="dcterms:W3CDTF">2022-01-26T01:02:00Z</dcterms:created>
  <dcterms:modified xsi:type="dcterms:W3CDTF">2025-01-20T06:46:00Z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F0711006F09D427A88C1886EFC2E9DA4_13</vt:lpwstr>
  </property>
  <property fmtid="{D5CDD505-2E9C-101B-9397-08002B2CF9AE}" pid="4" name="KSOTemplateDocerSaveRecord">
    <vt:lpwstr>eyJoZGlkIjoiYTYwMWQ0NjkxZDIzOTBiOWQ2N2JjZTFlY2U4ZTYzNDUiLCJ1c2VySWQiOiIyMDQxMTI4OTIifQ==</vt:lpwstr>
  </property>
</Properties>
</file>