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D36D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北京西站地区房屋（场地）租赁项目</w:t>
      </w:r>
    </w:p>
    <w:p w14:paraId="295AF8D6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需求公示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附件</w:t>
      </w:r>
    </w:p>
    <w:p w14:paraId="43DB99D2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177917E3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 w14:paraId="1BCAA022"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18"/>
        <w:tblpPr w:leftFromText="180" w:rightFromText="180" w:vertAnchor="text" w:tblpXSpec="center" w:tblpY="347"/>
        <w:tblOverlap w:val="never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993"/>
        <w:gridCol w:w="1657"/>
        <w:gridCol w:w="1644"/>
        <w:gridCol w:w="1731"/>
        <w:gridCol w:w="838"/>
      </w:tblGrid>
      <w:tr w14:paraId="4707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6"/>
          </w:tcPr>
          <w:p w14:paraId="6E211900">
            <w:pPr>
              <w:pStyle w:val="33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 w14:paraId="039F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52" w:type="pct"/>
            <w:vAlign w:val="center"/>
          </w:tcPr>
          <w:p w14:paraId="14968A0C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1" w:type="pct"/>
            <w:vAlign w:val="center"/>
          </w:tcPr>
          <w:p w14:paraId="239BEEF5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953" w:type="pct"/>
            <w:vAlign w:val="center"/>
          </w:tcPr>
          <w:p w14:paraId="01525F73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946" w:type="pct"/>
            <w:vAlign w:val="center"/>
          </w:tcPr>
          <w:p w14:paraId="7E82F9AC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996" w:type="pct"/>
            <w:vAlign w:val="center"/>
          </w:tcPr>
          <w:p w14:paraId="30B97DA4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  <w:tc>
          <w:tcPr>
            <w:tcW w:w="480" w:type="pct"/>
            <w:vAlign w:val="center"/>
          </w:tcPr>
          <w:p w14:paraId="12EF5C5A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包号</w:t>
            </w:r>
          </w:p>
        </w:tc>
      </w:tr>
      <w:tr w14:paraId="754C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2" w:type="pct"/>
            <w:vAlign w:val="center"/>
          </w:tcPr>
          <w:p w14:paraId="3FD1A48A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pct"/>
            <w:vAlign w:val="center"/>
          </w:tcPr>
          <w:p w14:paraId="0469C0B5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pct"/>
            <w:vAlign w:val="center"/>
          </w:tcPr>
          <w:p w14:paraId="7FC71B32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464DFF76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96" w:type="pct"/>
            <w:vAlign w:val="center"/>
          </w:tcPr>
          <w:p w14:paraId="7971F29A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 w14:paraId="2DC02188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D8E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6"/>
          </w:tcPr>
          <w:p w14:paraId="04298C12">
            <w:pPr>
              <w:pStyle w:val="33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 w14:paraId="5113E4BB">
      <w:pPr>
        <w:pStyle w:val="33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AFE1DF">
      <w:pPr>
        <w:pStyle w:val="33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 w14:paraId="10A057C2">
      <w:pPr>
        <w:pStyle w:val="33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 w14:paraId="19C2E2DF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 w14:paraId="33235DDD"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 w14:paraId="61D0475D">
      <w:pPr>
        <w:pStyle w:val="33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 w14:paraId="6BD5E13C">
      <w:pPr>
        <w:pStyle w:val="33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 w14:paraId="282832C9">
      <w:pPr>
        <w:rPr>
          <w:rFonts w:hint="default" w:ascii="Times New Roman" w:hAnsi="Times New Roman" w:eastAsia="宋体" w:cs="Times New Roman"/>
          <w:sz w:val="24"/>
        </w:rPr>
      </w:pPr>
    </w:p>
    <w:p w14:paraId="53D8C275">
      <w:pPr>
        <w:rPr>
          <w:rFonts w:hint="default" w:ascii="Times New Roman" w:hAnsi="Times New Roman" w:eastAsia="宋体" w:cs="Times New Roman"/>
          <w:sz w:val="24"/>
        </w:rPr>
      </w:pPr>
    </w:p>
    <w:p w14:paraId="3C7585B2">
      <w:pPr>
        <w:rPr>
          <w:rFonts w:hint="default" w:ascii="Times New Roman" w:hAnsi="Times New Roman" w:eastAsia="宋体" w:cs="Times New Roman"/>
          <w:sz w:val="24"/>
        </w:rPr>
      </w:pPr>
    </w:p>
    <w:p w14:paraId="0A292E10">
      <w:pPr>
        <w:rPr>
          <w:rFonts w:hint="default" w:ascii="Times New Roman" w:hAnsi="Times New Roman" w:eastAsia="宋体" w:cs="Times New Roman"/>
          <w:sz w:val="24"/>
        </w:rPr>
      </w:pPr>
    </w:p>
    <w:p w14:paraId="72C50A3B">
      <w:pPr>
        <w:rPr>
          <w:rFonts w:hint="default" w:ascii="Times New Roman" w:hAnsi="Times New Roman" w:eastAsia="宋体" w:cs="Times New Roman"/>
          <w:sz w:val="24"/>
        </w:rPr>
      </w:pPr>
    </w:p>
    <w:p w14:paraId="5BD7CCD4">
      <w:pPr>
        <w:pStyle w:val="3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37675382"/>
      <w:bookmarkStart w:id="4" w:name="_Toc12784"/>
      <w:bookmarkStart w:id="5" w:name="_Toc4718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14:paraId="76387C21">
      <w:pPr>
        <w:pStyle w:val="9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 w14:paraId="30A7A41F"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 w14:paraId="2EADCE71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 w14:paraId="68EBD4D2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 w14:paraId="7A45B737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 w14:paraId="29B75912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 w14:paraId="40B573D7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 w14:paraId="09774E9A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 w14:paraId="69758982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47D26F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 w14:paraId="71E85788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83FBBB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FB6B1B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 w14:paraId="363E16DB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 w14:paraId="55FFCAB6">
      <w:pPr>
        <w:pStyle w:val="9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FCE1D9">
      <w:pPr>
        <w:pStyle w:val="34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0C3E5FE"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 w14:paraId="61F9D060">
      <w:pPr>
        <w:pStyle w:val="3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29548"/>
      <w:bookmarkStart w:id="7" w:name="_Toc14596"/>
      <w:bookmarkStart w:id="8" w:name="_Toc37675383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 w14:paraId="3409FEE4">
      <w:pPr>
        <w:pStyle w:val="9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 w14:paraId="07C9A15E">
      <w:pPr>
        <w:pStyle w:val="9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C519B3"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 w14:paraId="6C1A89FE">
      <w:pPr>
        <w:pStyle w:val="9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法代理人，就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北京西站地区房屋（场地）租赁项目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、包号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，以本公司名义</w:t>
      </w:r>
      <w:r>
        <w:rPr>
          <w:rFonts w:hint="default" w:ascii="Times New Roman" w:hAnsi="Times New Roman" w:eastAsia="宋体" w:cs="Times New Roman"/>
          <w:sz w:val="24"/>
          <w:szCs w:val="24"/>
        </w:rPr>
        <w:t>处理一切与之有关的事务。　　</w:t>
      </w:r>
    </w:p>
    <w:p w14:paraId="0F314DBC">
      <w:pPr>
        <w:pStyle w:val="9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 w14:paraId="00B3017E">
      <w:pPr>
        <w:pStyle w:val="9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86E3BD">
      <w:pPr>
        <w:pStyle w:val="9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 w14:paraId="5F0AF527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 w14:paraId="14BE9F15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 w14:paraId="16DBB4C9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 w14:paraId="2E895037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 w14:paraId="3A0C82CE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 w14:paraId="00781339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 w14:paraId="5966BFB2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2BBA91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 w14:paraId="6AB3A50B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采购需求</w:t>
      </w:r>
    </w:p>
    <w:p w14:paraId="2696A35E">
      <w:pPr>
        <w:pStyle w:val="11"/>
        <w:rPr>
          <w:rFonts w:hint="default"/>
        </w:rPr>
      </w:pPr>
    </w:p>
    <w:p w14:paraId="2C3C84F0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bidi="ar-SA"/>
        </w:rPr>
        <w:t>概述及背景</w:t>
      </w:r>
    </w:p>
    <w:p w14:paraId="1373420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01包：北京西站地区规划出租的房屋（场地）有1处：位于环卫1号院一层，面积约300平方米。</w:t>
      </w:r>
    </w:p>
    <w:p w14:paraId="06453ED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02包：北京西站地区规划出租的房屋（场地）有1处：位于环卫1号院二层，面积约95平方米。</w:t>
      </w:r>
    </w:p>
    <w:p w14:paraId="1D041CC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03包：北京西站地区规划出租的房屋（场地）有1处：位于环卫1号院院内库房，面积约55.6平方米。</w:t>
      </w:r>
    </w:p>
    <w:p w14:paraId="039E9D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04包：北京西站地区规划出租的房屋（场地）有1处：位于环卫1号院院内餐厅，面积约214.08平方米。</w:t>
      </w:r>
    </w:p>
    <w:p w14:paraId="730DFD3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05包：北京西站地区规划出租的房屋（场地）有1处：位于负一层东办公区，面积约100平方米。</w:t>
      </w:r>
    </w:p>
    <w:p w14:paraId="1879D7E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06包：北京西站地区规划出租的房屋（场地）有2处：一处位于西天井东北侧卫生间后库房，面积约10平方米；一处位于P3西化粪池内左三库房，面积约145平方米。</w:t>
      </w:r>
    </w:p>
    <w:p w14:paraId="10412DC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07包：北京西站地区规划出租的房屋（场地）有1处：负二层东餐饮区后侧库房1，面积约98平方米。</w:t>
      </w:r>
    </w:p>
    <w:p w14:paraId="41F8699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08包：北京西站地区规划出租的房屋（场地）有6处，均位于下沉广场：东9-1，面积约15平方米；东11，面积约71.13平方米；东12，面积约58.62平方米；东13，面积约38.71平方米；东14，面积约40.26平方米；东15，面积约43.21平方米。</w:t>
      </w:r>
    </w:p>
    <w:p w14:paraId="67C83D2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09包：北京西站地区规划出租的房屋（场地）有3处，均位于下沉广场：西5，面积约12.5平方米；西6，面积约12.5平方米；东17，面积约139.8平方米。</w:t>
      </w:r>
    </w:p>
    <w:p w14:paraId="392845B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10包：北京西站地区规划出租的房屋（场地）有3处,位于环卫2号院：一处房间，面积约365.92平方米；一处库房，面积约91.53平方米；一处餐厅，面积约169.7平方米。</w:t>
      </w:r>
    </w:p>
    <w:p w14:paraId="3392631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11包：北京西站地区规划出租的房屋（场地）有1处：位于负一层西环廊库房，面积约42平方米。</w:t>
      </w:r>
    </w:p>
    <w:p w14:paraId="77A34E4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包：北京西站地区规划出租的房屋（场地）有1处：非机动车道南墙西侧房间，面积约123.7平方米。</w:t>
      </w:r>
    </w:p>
    <w:p w14:paraId="0FE7831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包：北京西站地区规划出租的房屋（场地）有1处：西冷却塔二层一区房间，面积约488.83平方米。</w:t>
      </w:r>
    </w:p>
    <w:p w14:paraId="71A0A58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包：北京西站地区规划出租的房屋（场地）有1处：西冷却塔二层二区房间，面积约457.64平方米。</w:t>
      </w:r>
    </w:p>
    <w:p w14:paraId="20995BF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包：北京西站地区规划出租的房屋（场地）有1处：西冷却塔一层一区房间，面积约326.98平方米。</w:t>
      </w:r>
    </w:p>
    <w:p w14:paraId="3D754E5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包：北京西站地区规划出租的房屋（场地）有1处：西冷却塔一层二区房间，面积约221.58平方米。</w:t>
      </w:r>
    </w:p>
    <w:p w14:paraId="7E49851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包：北京西站地区规划出租的房屋（场地）有1处：西冷却塔一层房间，面积约88.86平方米。</w:t>
      </w:r>
    </w:p>
    <w:p w14:paraId="3EA4D9A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包：北京西站地区规划出租的房屋（场地）有1处：下沉广场东2房间，面积约20平方米。</w:t>
      </w:r>
    </w:p>
    <w:p w14:paraId="7ED665F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19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包：北京西站地区规划出租的房屋（场地）有2处：西天井4、6号房间，面积约84.6平方米。</w:t>
      </w:r>
    </w:p>
    <w:p w14:paraId="11481AD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包：北京西站地区规划出租的房屋（场地）有1处：负二层东北2出站口房间，面积约30平方米。</w:t>
      </w:r>
    </w:p>
    <w:p w14:paraId="5FBF1B3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包：北京西站地区规划出租的房屋（场地）有1处：西天井2号房间，面积约36.3平方米。</w:t>
      </w:r>
    </w:p>
    <w:p w14:paraId="00FB40A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包：北京西站地区规划出租的房屋（场地）有1处：位于负二层东餐饮区后侧库房2，面积约98平方米。</w:t>
      </w:r>
    </w:p>
    <w:p w14:paraId="43360A2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包：北京西站地区规划出租的房屋（场地）有1处：非机动车道南墙西侧房间，面积共约80.2平方米。</w:t>
      </w:r>
    </w:p>
    <w:p w14:paraId="0A71223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包：北京西站地区规划出租的房屋（场地）有1处：负一层西环廊房间，面积共约26平方米。</w:t>
      </w:r>
    </w:p>
    <w:p w14:paraId="0C954AE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包：北京西站地区规划出租的房屋（场地）有1处：负一层东办公区10间房间，面积共约221平方米。</w:t>
      </w:r>
    </w:p>
    <w:p w14:paraId="0BF170D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包：北京西站地区规划出租的房屋（场地）有1处：负一层东办公区1间房间，面积共约20平方米。</w:t>
      </w:r>
    </w:p>
    <w:p w14:paraId="2B77C88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包：北京西站地区规划出租的房屋（场地）有1处：P3车库西化粪池左中库房，面积约16平方米。</w:t>
      </w:r>
    </w:p>
    <w:p w14:paraId="2114A49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包：北京西站地区规划出租的房屋（场地）有1处：位于负二层东通道，面积约93.65平方米。</w:t>
      </w:r>
    </w:p>
    <w:p w14:paraId="3C691BF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29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包：北京西站地区规划出租的房屋（场地）有1处：负二层P3入口西通道，面积约33.98平方米。</w:t>
      </w:r>
    </w:p>
    <w:p w14:paraId="0D0F09B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包：北京西站地区规划出租的房屋（场地）有2处：P1车库北侧房间，面积约18平方米；P1车库东入口房间，面积约57.7平方米。</w:t>
      </w:r>
    </w:p>
    <w:p w14:paraId="6FBB58A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包：北京西站地区规划出租的房屋（场地）有2处：P3车库西螺旋房间，面积约18平方米；P3车库东化粪池右3房间，面积约145平方米。</w:t>
      </w:r>
    </w:p>
    <w:p w14:paraId="32F608B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包：北京西站地区规划出租的房屋（场地）有3处：P3车库西化粪池右1房间，面积约22平方米；P3车库西化粪池右2房间，面积约30平方米；P3车库西化粪池右4房间，面积约15平方米。</w:t>
      </w:r>
    </w:p>
    <w:p w14:paraId="37361D6A">
      <w:pPr>
        <w:keepNext/>
        <w:keepLines/>
        <w:pageBreakBefore w:val="0"/>
        <w:widowControl w:val="0"/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525" w:firstLineChars="218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二、招租内容</w:t>
      </w:r>
    </w:p>
    <w:p w14:paraId="3514B8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  <w:t>1.租赁期限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自2025年6月1日至2026年5月31日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  <w:t>止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326800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  <w:t>最低竞租价：</w:t>
      </w:r>
    </w:p>
    <w:p w14:paraId="303949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01包：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  <w:t>每年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21.9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  <w:t>万元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  <w:t>人民币）</w:t>
      </w:r>
    </w:p>
    <w:p w14:paraId="57EF35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02包：每年6.94万元（人民币）</w:t>
      </w:r>
    </w:p>
    <w:p w14:paraId="1EC982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03包：每年2.03万元（人民币）</w:t>
      </w:r>
    </w:p>
    <w:p w14:paraId="7CEFB1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04包：每年19.53万元（人民币）</w:t>
      </w:r>
    </w:p>
    <w:p w14:paraId="13873E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05包：每年5.48万元（人民币）</w:t>
      </w:r>
    </w:p>
    <w:p w14:paraId="6DBEC6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06包：每年4.52万元（人民币）</w:t>
      </w:r>
    </w:p>
    <w:p w14:paraId="7D9B3B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07包：每年2.86万元（人民币）</w:t>
      </w:r>
    </w:p>
    <w:p w14:paraId="076E49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08包：每年14.61万元（人民币）</w:t>
      </w:r>
    </w:p>
    <w:p w14:paraId="4A22D2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09包：每年6.46万元（人民币）</w:t>
      </w:r>
    </w:p>
    <w:p w14:paraId="78085B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10包：每年45.54万元（人民币）</w:t>
      </w:r>
    </w:p>
    <w:p w14:paraId="7AE250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11包：每年1.23万元（人民币）</w:t>
      </w:r>
    </w:p>
    <w:p w14:paraId="22AD06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包：每年6.77万元（人民币）</w:t>
      </w:r>
    </w:p>
    <w:p w14:paraId="32A9C8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包：每年35.68万元（人民币）</w:t>
      </w:r>
    </w:p>
    <w:p w14:paraId="66291E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包：每年33.41万元（人民币）</w:t>
      </w:r>
    </w:p>
    <w:p w14:paraId="5BE518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包：每年23.87万元（人民币）</w:t>
      </w:r>
    </w:p>
    <w:p w14:paraId="6AE2EE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包：每年16.18万元（人民币）</w:t>
      </w:r>
    </w:p>
    <w:p w14:paraId="647041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6.49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万元（人民币）</w:t>
      </w:r>
    </w:p>
    <w:p w14:paraId="23A467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包：每年1.83万元（人民币）</w:t>
      </w:r>
    </w:p>
    <w:p w14:paraId="093F19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19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包：每年6.18万元（人民币）</w:t>
      </w:r>
    </w:p>
    <w:p w14:paraId="55BDE9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包：每年1.64万元（人民币）</w:t>
      </w:r>
    </w:p>
    <w:p w14:paraId="67735E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包：每年2.65万元（人民币）</w:t>
      </w:r>
    </w:p>
    <w:p w14:paraId="21D741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包：每年2.86万元（人民币）</w:t>
      </w:r>
    </w:p>
    <w:p w14:paraId="094086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包：每年4.39万元（人民币）</w:t>
      </w:r>
    </w:p>
    <w:p w14:paraId="615AD4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包：每年1.42万元（人民币）</w:t>
      </w:r>
    </w:p>
    <w:p w14:paraId="3078BA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包：每年12.1万元（人民币）</w:t>
      </w:r>
    </w:p>
    <w:p w14:paraId="528E54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包：每年1.1万元（人民币）</w:t>
      </w:r>
    </w:p>
    <w:p w14:paraId="43EB9D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包：每年0.47万元（人民币）</w:t>
      </w:r>
    </w:p>
    <w:p w14:paraId="6E60BA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包：每年5.13万元（人民币）</w:t>
      </w:r>
    </w:p>
    <w:p w14:paraId="3DEFBB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29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包：每年1.86万元（人民币）</w:t>
      </w:r>
    </w:p>
    <w:p w14:paraId="0A79C8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包：每年4.15万元（人民币）</w:t>
      </w:r>
    </w:p>
    <w:p w14:paraId="08EE3A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包：每年5.22万元（人民币）</w:t>
      </w:r>
    </w:p>
    <w:p w14:paraId="5A48B2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包：每年1.96万元（人民币）</w:t>
      </w:r>
    </w:p>
    <w:p w14:paraId="4B9B94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.履约保证金：自合同生效之日起5个工作日内,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向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交付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不低于成交租金金额10%的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履约保证金。</w:t>
      </w:r>
    </w:p>
    <w:p w14:paraId="0483B838">
      <w:pPr>
        <w:keepNext/>
        <w:keepLines/>
        <w:pageBreakBefore w:val="0"/>
        <w:widowControl w:val="0"/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525" w:firstLineChars="218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租赁要求</w:t>
      </w:r>
    </w:p>
    <w:p w14:paraId="2BFFE0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应按照约定按时缴纳租金、履约保证金及其他费用；</w:t>
      </w:r>
    </w:p>
    <w:p w14:paraId="7F3194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负责房屋（场地）的日常清洁与维护；</w:t>
      </w:r>
    </w:p>
    <w:p w14:paraId="21B893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承担包括但不限于开关、插座、插排、窗帘、门锁、水龙头、空调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零部件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和租赁房屋（场地）内的电线、水管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、瓷砖、墙漆等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 xml:space="preserve">在内的低值、易耗物品的维修更换及费用； </w:t>
      </w:r>
    </w:p>
    <w:p w14:paraId="10FCA2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装修、装饰房屋（场地），须取得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及相关部门批准后方可施工，不得损坏或改变房屋（场地）主体结构、设备设施及其他附属物品，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依法承担因装修、装饰造成的损失；</w:t>
      </w:r>
    </w:p>
    <w:p w14:paraId="1D8DFA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租赁期限内，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应配合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的监督、检查等工作；</w:t>
      </w:r>
    </w:p>
    <w:p w14:paraId="1CABA4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因租赁期限届满、合同期限内因不可抗力（如政府特定政策、国家征收等）导致合同终止或解除，或因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基于非国家政策、国家征收等原因提前收回房屋（场地）但双方同意以其他房屋场地置换的，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应按原状交还承租房屋（场地）。在此类情况下，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不支付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包括但不限于房屋（场地）装修改造等费用在内的任何补偿或赔偿。</w:t>
      </w:r>
    </w:p>
    <w:p w14:paraId="28B3C4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5" w:firstLineChars="218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四、安全管理标准</w:t>
      </w:r>
    </w:p>
    <w:p w14:paraId="55A370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1.根据相关法律、法规和北京市重点站区管理委员会的相关要求，贯彻“谁承租谁负责”的原则开展安全管理工作；</w:t>
      </w:r>
    </w:p>
    <w:p w14:paraId="451ABF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2.承租人法定代表人/主要负责人全面负责承租范围内的安全管理工作，制定和完善安全管理制度，落实安全责任制；</w:t>
      </w:r>
    </w:p>
    <w:p w14:paraId="041753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3.承租人应建立安全管理团队，设立安全员，加强宣传教育和业务培训，确保员工熟悉岗位职责、安全常识，能较好地处理一般性安全事件；</w:t>
      </w:r>
    </w:p>
    <w:p w14:paraId="6AAB30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4.装修房屋（场地）时，按照属地区、街道和西站地区各部门（派出所、消防处、城管等）规定办理；</w:t>
      </w:r>
    </w:p>
    <w:p w14:paraId="03A434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5.遵守《北京市控制吸烟条例》关于严禁吸烟的规定，张贴禁烟标识，做好宣传教育工作，做好检查和记录；</w:t>
      </w:r>
    </w:p>
    <w:p w14:paraId="1F6E5C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6.承租人应自行购买灭火器并按照规定摆放、定时年检，符合安全标准，并应保持消防通道畅通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；</w:t>
      </w:r>
    </w:p>
    <w:p w14:paraId="4E6DB4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7.承租人不得在房屋（场地）内增加超过设计电量的电器。如增加临时电器，需经招租人书面同意，并由承租人承担相关费用；</w:t>
      </w:r>
    </w:p>
    <w:p w14:paraId="3B34FC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8.餐饮行业经营商户应按行业标准定期清洗烟道；</w:t>
      </w:r>
    </w:p>
    <w:p w14:paraId="61F0FC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9.严禁在房屋（场地）内使用明火做饭；</w:t>
      </w:r>
    </w:p>
    <w:p w14:paraId="2F1C4E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10租赁期限内，承租人应执行有关部门其他关于消防安全、安全保卫、门前三包等相关规定；</w:t>
      </w:r>
    </w:p>
    <w:p w14:paraId="28AEFD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11.承租人应做好施工作业申请报备和安全管理工作。针对房屋（场地）内的施工作业，承租人应查验特种作业资质和证件，做好施工前交底、施工现场监管看护、施工后现场复查等工作；督促施工单位向北京西站地区、属地街道和各行业主管部门进行申请审批和备案；完善施工作业台账，留存施工方案、图纸等相关文件；加强房屋（场地）内施工和有风险作业的巡视检查力度，及时叫停违法违规的作业行为。针对房屋（场地）内施工动火作业等，承租人应督促施工单位通过企安安“动火报备”模块进行线上报备、设置动火监护人、配备灭火器材、进行防火分隔。针对房屋（场地）内有限空间等，承租人应做好巡视检查和安全管理工作，严禁擅自进入有限空间；督促有限空间作业单位在作业前进行通风及有毒有害气体检测，及时叫停缺乏防护监护措施的作业和盲目施救行为。</w:t>
      </w:r>
    </w:p>
    <w:p w14:paraId="5E13F775">
      <w:pPr>
        <w:keepNext/>
        <w:keepLines/>
        <w:pageBreakBefore w:val="0"/>
        <w:widowControl w:val="0"/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firstLine="525" w:firstLineChars="218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其它要求</w:t>
      </w:r>
    </w:p>
    <w:p w14:paraId="2C523C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租赁期限届满，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有权收回房屋（场地），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应按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要求原状返还房屋（场地）及其设备设施、附属物品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75DD34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未经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书面同意，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不得在出租房屋（场地）外部或顶部陈列、展示或装置任何海报、横幅、易拉宝、显示屏、广告牌及其他装饰物。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2300A1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firstLine="523" w:firstLineChars="218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自行承担租赁期限内的水费、电费、供暖费、卫生费、排污费、天然气费、化粪池和垃圾清理费、物业管理费及其他相关费用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C6CAA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4.承租人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承担租赁期限内的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相关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经济和法律责任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3F06D2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除双方约定外，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不得以任何理由将房屋（场地）转租他人或以其他形式改变房屋（场地）用途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4EF84633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房屋（场地）因国家征用、政策变化导致本合同无法履行的，因此造成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损失的，双方互不承担责任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DC2DEC3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遇有市政建设、拆迁或整体规划改造等涉及</w:t>
      </w:r>
      <w:bookmarkStart w:id="10" w:name="_GoBack"/>
      <w:bookmarkEnd w:id="10"/>
      <w:r>
        <w:rPr>
          <w:rFonts w:hint="eastAsia" w:ascii="宋体" w:hAnsi="宋体" w:eastAsia="宋体" w:cs="宋体"/>
          <w:sz w:val="24"/>
          <w:szCs w:val="24"/>
        </w:rPr>
        <w:t>出租的房屋（场地）时，合同终止，双方按照实际租赁期结算租金，互不承担责任。</w:t>
      </w:r>
    </w:p>
    <w:p w14:paraId="1B6AF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  <w:docPartObj>
        <w:docPartGallery w:val="autotext"/>
      </w:docPartObj>
    </w:sdtPr>
    <w:sdtContent>
      <w:p w14:paraId="1C44AA42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69C1B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E9D36">
    <w:pPr>
      <w:pStyle w:val="12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F70DA"/>
    <w:multiLevelType w:val="singleLevel"/>
    <w:tmpl w:val="0B6F70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2E505F"/>
    <w:multiLevelType w:val="multilevel"/>
    <w:tmpl w:val="442E505F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NWQ1YTgwYWZkZTc4ZTBjZWVmMzkyZTE3N2YxN2E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97203"/>
    <w:rsid w:val="00CC55CF"/>
    <w:rsid w:val="00D32460"/>
    <w:rsid w:val="00D455AA"/>
    <w:rsid w:val="00D61FF2"/>
    <w:rsid w:val="00D93348"/>
    <w:rsid w:val="00DB3EC1"/>
    <w:rsid w:val="00DD318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42E69E2"/>
    <w:rsid w:val="0490190F"/>
    <w:rsid w:val="067E0614"/>
    <w:rsid w:val="06AE1106"/>
    <w:rsid w:val="073E0D83"/>
    <w:rsid w:val="08066FD4"/>
    <w:rsid w:val="0B13539B"/>
    <w:rsid w:val="0B24315C"/>
    <w:rsid w:val="0B7456A4"/>
    <w:rsid w:val="0BCA64E2"/>
    <w:rsid w:val="0BD15271"/>
    <w:rsid w:val="0C5745FC"/>
    <w:rsid w:val="0E1C10D1"/>
    <w:rsid w:val="0E6A782F"/>
    <w:rsid w:val="0F8A24E8"/>
    <w:rsid w:val="11A55826"/>
    <w:rsid w:val="12DE7825"/>
    <w:rsid w:val="152B6F63"/>
    <w:rsid w:val="15AB0ABB"/>
    <w:rsid w:val="15C0655C"/>
    <w:rsid w:val="1678078D"/>
    <w:rsid w:val="169E2C1C"/>
    <w:rsid w:val="171A2470"/>
    <w:rsid w:val="194D1CB8"/>
    <w:rsid w:val="1A3D3E6B"/>
    <w:rsid w:val="1C0D66DB"/>
    <w:rsid w:val="1C2B0F99"/>
    <w:rsid w:val="1DE62D5A"/>
    <w:rsid w:val="1F4B76D7"/>
    <w:rsid w:val="1FFF600B"/>
    <w:rsid w:val="200849D1"/>
    <w:rsid w:val="203527EC"/>
    <w:rsid w:val="21A70497"/>
    <w:rsid w:val="23287787"/>
    <w:rsid w:val="24DD6DCC"/>
    <w:rsid w:val="255045B2"/>
    <w:rsid w:val="26E33204"/>
    <w:rsid w:val="2A5E1D27"/>
    <w:rsid w:val="2A8A2314"/>
    <w:rsid w:val="2AEE5863"/>
    <w:rsid w:val="2BB00137"/>
    <w:rsid w:val="2C68119F"/>
    <w:rsid w:val="34DE5E29"/>
    <w:rsid w:val="36EB75BC"/>
    <w:rsid w:val="37106F10"/>
    <w:rsid w:val="384A5821"/>
    <w:rsid w:val="396F1C0A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DD4DF7"/>
    <w:rsid w:val="43781E3C"/>
    <w:rsid w:val="44326014"/>
    <w:rsid w:val="44485A93"/>
    <w:rsid w:val="44692510"/>
    <w:rsid w:val="446C2633"/>
    <w:rsid w:val="45A92F06"/>
    <w:rsid w:val="46064D3E"/>
    <w:rsid w:val="46C07277"/>
    <w:rsid w:val="46EA5025"/>
    <w:rsid w:val="47D31139"/>
    <w:rsid w:val="48122DB9"/>
    <w:rsid w:val="48E63159"/>
    <w:rsid w:val="498D2D3D"/>
    <w:rsid w:val="4B364E98"/>
    <w:rsid w:val="4D747BBB"/>
    <w:rsid w:val="4DFD20AB"/>
    <w:rsid w:val="4E035902"/>
    <w:rsid w:val="4F3560FA"/>
    <w:rsid w:val="51B47B3D"/>
    <w:rsid w:val="540D44AF"/>
    <w:rsid w:val="554020D6"/>
    <w:rsid w:val="5590755D"/>
    <w:rsid w:val="56B153BE"/>
    <w:rsid w:val="571D62CD"/>
    <w:rsid w:val="57697C23"/>
    <w:rsid w:val="595C703F"/>
    <w:rsid w:val="5B1433B1"/>
    <w:rsid w:val="5BD237B0"/>
    <w:rsid w:val="5C1344E7"/>
    <w:rsid w:val="5CF714FC"/>
    <w:rsid w:val="5D437F7D"/>
    <w:rsid w:val="5E152203"/>
    <w:rsid w:val="5EEA72F8"/>
    <w:rsid w:val="5F805584"/>
    <w:rsid w:val="63443BFB"/>
    <w:rsid w:val="68E20CFD"/>
    <w:rsid w:val="69847B7E"/>
    <w:rsid w:val="6AB158BE"/>
    <w:rsid w:val="6B3A5E90"/>
    <w:rsid w:val="6BB56CEE"/>
    <w:rsid w:val="6BDE0156"/>
    <w:rsid w:val="6C1907E6"/>
    <w:rsid w:val="6C3030F9"/>
    <w:rsid w:val="6CCE7C4E"/>
    <w:rsid w:val="6D3A1E4D"/>
    <w:rsid w:val="6F3B4DD8"/>
    <w:rsid w:val="6F814F0E"/>
    <w:rsid w:val="707D6EAA"/>
    <w:rsid w:val="70C774DA"/>
    <w:rsid w:val="71637FD2"/>
    <w:rsid w:val="719B2C89"/>
    <w:rsid w:val="73414B48"/>
    <w:rsid w:val="744768A8"/>
    <w:rsid w:val="76897E86"/>
    <w:rsid w:val="77C3378B"/>
    <w:rsid w:val="77CC6261"/>
    <w:rsid w:val="78243542"/>
    <w:rsid w:val="78FF1B25"/>
    <w:rsid w:val="792926D3"/>
    <w:rsid w:val="79562D25"/>
    <w:rsid w:val="7A7D3FF2"/>
    <w:rsid w:val="7AE242A6"/>
    <w:rsid w:val="7B0F3449"/>
    <w:rsid w:val="7CA97FA9"/>
    <w:rsid w:val="7D12130A"/>
    <w:rsid w:val="7D63222C"/>
    <w:rsid w:val="7F275E1B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8"/>
    <w:autoRedefine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">
    <w:name w:val="A正文小四"/>
    <w:basedOn w:val="1"/>
    <w:autoRedefine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8">
    <w:name w:val="Body Text Indent"/>
    <w:basedOn w:val="1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Date"/>
    <w:basedOn w:val="1"/>
    <w:next w:val="1"/>
    <w:link w:val="30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1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27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5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6">
    <w:name w:val="Body Text First Indent 2"/>
    <w:basedOn w:val="8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annotation reference"/>
    <w:autoRedefine/>
    <w:semiHidden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2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1"/>
    <w:autoRedefine/>
    <w:qFormat/>
    <w:uiPriority w:val="99"/>
    <w:rPr>
      <w:sz w:val="18"/>
      <w:szCs w:val="1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标题 字符"/>
    <w:link w:val="15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6">
    <w:name w:val="标题 字符1"/>
    <w:basedOn w:val="1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HTML 预设格式 字符"/>
    <w:basedOn w:val="19"/>
    <w:link w:val="13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28">
    <w:name w:val="正文文本 字符"/>
    <w:basedOn w:val="19"/>
    <w:link w:val="6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0">
    <w:name w:val="日期 字符"/>
    <w:basedOn w:val="19"/>
    <w:link w:val="10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1">
    <w:name w:val="NormalCharacter"/>
    <w:autoRedefine/>
    <w:qFormat/>
    <w:uiPriority w:val="0"/>
  </w:style>
  <w:style w:type="paragraph" w:customStyle="1" w:styleId="32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3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customStyle="1" w:styleId="34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4380</Words>
  <Characters>4926</Characters>
  <Lines>227</Lines>
  <Paragraphs>64</Paragraphs>
  <TotalTime>1</TotalTime>
  <ScaleCrop>false</ScaleCrop>
  <LinksUpToDate>false</LinksUpToDate>
  <CharactersWithSpaces>5043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2022-01-25T01:02:00Z</dcterms:created>
  <dc:creator>j4</dc:creator>
  <cp:lastModifiedBy>WPS_1646027095</cp:lastModifiedBy>
  <dcterms:modified xsi:type="dcterms:W3CDTF">2025-05-30T08:06:50Z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14DB2FFCE9154008BBD93231BFB80E3A</vt:lpwstr>
  </property>
  <property fmtid="{D5CDD505-2E9C-101B-9397-08002B2CF9AE}" pid="4" name="KSOTemplateDocerSaveRecord">
    <vt:lpwstr>eyJoZGlkIjoiYzE4MGFkYTkwNjZjODA3YTU3OGUyNDFjZDZiMjMyMWMiLCJ1c2VySWQiOiIxMzM2OTI0Mzc5In0=</vt:lpwstr>
  </property>
</Properties>
</file>