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重点站区2025年119消防宣传月消防宣传活动项目</w:t>
      </w:r>
      <w:bookmarkStart w:id="9" w:name="_GoBack"/>
      <w:bookmarkEnd w:id="9"/>
    </w:p>
    <w:p>
      <w:pPr>
        <w:spacing w:line="360" w:lineRule="auto"/>
        <w:jc w:val="center"/>
        <w:rPr>
          <w:rFonts w:ascii="Times New Roman" w:hAnsi="Times New Roman" w:eastAsia="宋体" w:cs="Times New Roman"/>
          <w:b/>
          <w:bCs/>
          <w:color w:val="000000"/>
          <w:kern w:val="0"/>
          <w:sz w:val="24"/>
          <w:szCs w:val="24"/>
          <w:highlight w:val="yellow"/>
          <w:shd w:val="clear" w:color="auto" w:fill="FFFFFF"/>
        </w:rPr>
      </w:pPr>
      <w:r>
        <w:rPr>
          <w:rFonts w:hint="eastAsia" w:ascii="Times New Roman" w:hAnsi="Times New Roman" w:eastAsia="宋体" w:cs="Times New Roman"/>
          <w:b/>
          <w:bCs/>
          <w:sz w:val="36"/>
          <w:szCs w:val="36"/>
        </w:rPr>
        <w:t>需求公示</w:t>
      </w:r>
      <w:r>
        <w:rPr>
          <w:rFonts w:ascii="Times New Roman" w:hAnsi="Times New Roman" w:eastAsia="宋体" w:cs="Times New Roman"/>
          <w:b/>
          <w:bCs/>
          <w:sz w:val="36"/>
          <w:szCs w:val="36"/>
        </w:rPr>
        <w:t>附件</w:t>
      </w:r>
    </w:p>
    <w:p>
      <w:pPr>
        <w:rPr>
          <w:rFonts w:ascii="Times New Roman" w:hAnsi="Times New Roman" w:eastAsia="宋体" w:cs="Times New Roman"/>
          <w:b/>
          <w:bCs/>
          <w:color w:val="000000"/>
          <w:kern w:val="0"/>
          <w:sz w:val="24"/>
          <w:szCs w:val="24"/>
          <w:shd w:val="clear" w:color="auto" w:fill="FFFFFF"/>
        </w:rPr>
      </w:pPr>
    </w:p>
    <w:p>
      <w:pPr>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附件一 报名材料：</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（注：以下</w:t>
      </w:r>
      <w:r>
        <w:rPr>
          <w:rFonts w:hint="eastAsia" w:ascii="Times New Roman" w:hAnsi="Times New Roman" w:eastAsia="宋体" w:cs="Times New Roman"/>
          <w:b/>
          <w:sz w:val="24"/>
          <w:szCs w:val="24"/>
          <w:lang w:val="en-US" w:eastAsia="zh-CN"/>
        </w:rPr>
        <w:t>附件</w:t>
      </w:r>
      <w:r>
        <w:rPr>
          <w:rFonts w:ascii="Times New Roman" w:hAnsi="Times New Roman" w:eastAsia="宋体" w:cs="Times New Roman"/>
          <w:b/>
          <w:sz w:val="24"/>
          <w:szCs w:val="24"/>
        </w:rPr>
        <w:t>为实质性条款，没有对此作出完全响应的供应商将被拒绝）</w:t>
      </w:r>
    </w:p>
    <w:tbl>
      <w:tblPr>
        <w:tblStyle w:val="26"/>
        <w:tblpPr w:leftFromText="180" w:rightFromText="180" w:vertAnchor="text" w:tblpXSpec="center" w:tblpY="347"/>
        <w:tblOverlap w:val="never"/>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279"/>
        <w:gridCol w:w="1389"/>
        <w:gridCol w:w="1796"/>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691" w:type="dxa"/>
            <w:gridSpan w:val="5"/>
          </w:tcPr>
          <w:p>
            <w:pPr>
              <w:pStyle w:val="38"/>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2004" w:type="dxa"/>
            <w:vAlign w:val="center"/>
          </w:tcPr>
          <w:p>
            <w:pPr>
              <w:pStyle w:val="38"/>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279" w:type="dxa"/>
            <w:vAlign w:val="center"/>
          </w:tcPr>
          <w:p>
            <w:pPr>
              <w:pStyle w:val="38"/>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1389" w:type="dxa"/>
            <w:vAlign w:val="center"/>
          </w:tcPr>
          <w:p>
            <w:pPr>
              <w:pStyle w:val="38"/>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796" w:type="dxa"/>
            <w:vAlign w:val="center"/>
          </w:tcPr>
          <w:p>
            <w:pPr>
              <w:pStyle w:val="38"/>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2223" w:type="dxa"/>
            <w:vAlign w:val="center"/>
          </w:tcPr>
          <w:p>
            <w:pPr>
              <w:pStyle w:val="38"/>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2004" w:type="dxa"/>
            <w:vAlign w:val="center"/>
          </w:tcPr>
          <w:p>
            <w:pPr>
              <w:pStyle w:val="38"/>
              <w:jc w:val="center"/>
              <w:rPr>
                <w:rFonts w:ascii="Times New Roman" w:hAnsi="Times New Roman" w:eastAsia="宋体" w:cs="Times New Roman"/>
                <w:color w:val="auto"/>
                <w:sz w:val="24"/>
                <w:szCs w:val="24"/>
              </w:rPr>
            </w:pPr>
          </w:p>
        </w:tc>
        <w:tc>
          <w:tcPr>
            <w:tcW w:w="1279" w:type="dxa"/>
            <w:vAlign w:val="center"/>
          </w:tcPr>
          <w:p>
            <w:pPr>
              <w:pStyle w:val="38"/>
              <w:jc w:val="center"/>
              <w:rPr>
                <w:rFonts w:ascii="Times New Roman" w:hAnsi="Times New Roman" w:eastAsia="宋体" w:cs="Times New Roman"/>
                <w:color w:val="auto"/>
                <w:kern w:val="0"/>
                <w:sz w:val="24"/>
                <w:szCs w:val="24"/>
                <w:shd w:val="clear" w:color="auto" w:fill="FFFFFF"/>
              </w:rPr>
            </w:pPr>
          </w:p>
        </w:tc>
        <w:tc>
          <w:tcPr>
            <w:tcW w:w="1389" w:type="dxa"/>
            <w:vAlign w:val="center"/>
          </w:tcPr>
          <w:p>
            <w:pPr>
              <w:pStyle w:val="38"/>
              <w:jc w:val="center"/>
              <w:rPr>
                <w:rFonts w:ascii="Times New Roman" w:hAnsi="Times New Roman" w:eastAsia="宋体" w:cs="Times New Roman"/>
                <w:color w:val="auto"/>
                <w:sz w:val="24"/>
                <w:szCs w:val="24"/>
              </w:rPr>
            </w:pPr>
          </w:p>
        </w:tc>
        <w:tc>
          <w:tcPr>
            <w:tcW w:w="1796" w:type="dxa"/>
            <w:vAlign w:val="center"/>
          </w:tcPr>
          <w:p>
            <w:pPr>
              <w:pStyle w:val="38"/>
              <w:jc w:val="center"/>
              <w:rPr>
                <w:rFonts w:ascii="Times New Roman" w:hAnsi="Times New Roman" w:eastAsia="宋体" w:cs="Times New Roman"/>
                <w:color w:val="auto"/>
                <w:sz w:val="24"/>
                <w:szCs w:val="24"/>
              </w:rPr>
            </w:pPr>
          </w:p>
        </w:tc>
        <w:tc>
          <w:tcPr>
            <w:tcW w:w="2223" w:type="dxa"/>
            <w:vAlign w:val="center"/>
          </w:tcPr>
          <w:p>
            <w:pPr>
              <w:pStyle w:val="38"/>
              <w:jc w:val="center"/>
              <w:rPr>
                <w:rFonts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691" w:type="dxa"/>
            <w:gridSpan w:val="5"/>
          </w:tcPr>
          <w:p>
            <w:pPr>
              <w:pStyle w:val="38"/>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注：请报名供应商填写以上信息。</w:t>
            </w:r>
          </w:p>
        </w:tc>
      </w:tr>
    </w:tbl>
    <w:p>
      <w:pPr>
        <w:pStyle w:val="38"/>
        <w:rPr>
          <w:rFonts w:ascii="Times New Roman" w:hAnsi="Times New Roman" w:eastAsia="宋体" w:cs="Times New Roman"/>
          <w:sz w:val="24"/>
          <w:szCs w:val="24"/>
        </w:rPr>
      </w:pP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附件一：</w:t>
      </w:r>
      <w:r>
        <w:rPr>
          <w:rFonts w:hint="default" w:ascii="Times New Roman" w:hAnsi="Times New Roman" w:eastAsia="宋体" w:cs="Times New Roman"/>
          <w:sz w:val="24"/>
          <w:szCs w:val="24"/>
          <w:lang w:val="en-US" w:eastAsia="zh-CN"/>
        </w:rPr>
        <w:t>满足《中华人民共和国政府采购法》第二十二条规定的所有条件，包括：</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具有独立承担民事责任的能力；</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具有良好的商业信誉和健全的财务会计制度；</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具有履行合同所必须的设备和专业技术能力；</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有依法缴纳税收和社会保障资金的良好记录；</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参加此采购活动前三年内，在经营活动中没有重大违法记录；</w:t>
      </w:r>
    </w:p>
    <w:p>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符合法律、法规规定的其他条件。</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附件二：</w:t>
      </w:r>
      <w:r>
        <w:rPr>
          <w:rFonts w:hint="default" w:ascii="Times New Roman" w:hAnsi="Times New Roman" w:eastAsia="宋体" w:cs="Times New Roman"/>
          <w:sz w:val="24"/>
          <w:szCs w:val="24"/>
          <w:lang w:val="en-US" w:eastAsia="zh-CN"/>
        </w:rPr>
        <w:t>响应人无政府采购严重违法和失信记录。</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附件三：</w:t>
      </w:r>
      <w:r>
        <w:rPr>
          <w:rFonts w:hint="default" w:ascii="Times New Roman" w:hAnsi="Times New Roman" w:eastAsia="宋体" w:cs="Times New Roman"/>
          <w:sz w:val="24"/>
          <w:szCs w:val="24"/>
          <w:lang w:val="en-US" w:eastAsia="zh-CN"/>
        </w:rPr>
        <w:t>每家单位只能作为一个响应人参加本次比选。</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附件四：</w:t>
      </w:r>
      <w:r>
        <w:rPr>
          <w:rFonts w:hint="default" w:ascii="Times New Roman" w:hAnsi="Times New Roman" w:eastAsia="宋体" w:cs="Times New Roman"/>
          <w:sz w:val="24"/>
          <w:szCs w:val="24"/>
          <w:lang w:val="en-US" w:eastAsia="zh-CN"/>
        </w:rPr>
        <w:t>响应人必须具备承担本项目的能力。</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附件五：</w:t>
      </w:r>
      <w:r>
        <w:rPr>
          <w:rFonts w:hint="default" w:ascii="Times New Roman" w:hAnsi="Times New Roman" w:eastAsia="宋体" w:cs="Times New Roman"/>
          <w:sz w:val="24"/>
          <w:szCs w:val="24"/>
          <w:lang w:val="en-US" w:eastAsia="zh-CN"/>
        </w:rPr>
        <w:t>本项目不接受联合体响应，不接受公益一类事业单位响应。</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附件六：</w:t>
      </w:r>
      <w:r>
        <w:rPr>
          <w:rFonts w:hint="default" w:ascii="Times New Roman" w:hAnsi="Times New Roman" w:eastAsia="宋体" w:cs="Times New Roman"/>
          <w:sz w:val="24"/>
          <w:szCs w:val="24"/>
          <w:lang w:val="en-US" w:eastAsia="zh-CN"/>
        </w:rPr>
        <w:t>响应人在比选过程中不得向比选采购单位提供、给予任何有价值的物品，影响其正常决策行为。一经发现，其响应人资格将被取消。</w:t>
      </w:r>
    </w:p>
    <w:p>
      <w:pPr>
        <w:spacing w:line="360" w:lineRule="auto"/>
        <w:rPr>
          <w:rFonts w:hint="default" w:ascii="Times New Roman" w:hAnsi="Times New Roman" w:eastAsia="宋体" w:cs="Times New Roman"/>
          <w:sz w:val="24"/>
          <w:szCs w:val="24"/>
          <w:lang w:val="en-US" w:eastAsia="zh-CN"/>
        </w:rPr>
      </w:pPr>
    </w:p>
    <w:p>
      <w:pPr>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38"/>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报名材料格式：</w:t>
      </w:r>
    </w:p>
    <w:p>
      <w:pPr>
        <w:pStyle w:val="38"/>
        <w:rPr>
          <w:rFonts w:ascii="Times New Roman" w:hAnsi="Times New Roman" w:eastAsia="宋体" w:cs="Times New Roman"/>
          <w:color w:val="auto"/>
          <w:sz w:val="24"/>
          <w:szCs w:val="24"/>
        </w:rPr>
      </w:pPr>
      <w:bookmarkStart w:id="0" w:name="_Toc17461"/>
      <w:r>
        <w:rPr>
          <w:rFonts w:ascii="Times New Roman" w:hAnsi="Times New Roman" w:eastAsia="宋体" w:cs="Times New Roman"/>
          <w:b/>
          <w:bCs/>
          <w:color w:val="auto"/>
          <w:sz w:val="24"/>
          <w:szCs w:val="24"/>
        </w:rPr>
        <w:t xml:space="preserve">附件 1  </w:t>
      </w:r>
      <w:bookmarkEnd w:id="0"/>
      <w:r>
        <w:rPr>
          <w:rFonts w:hint="eastAsia" w:ascii="Times New Roman" w:hAnsi="Times New Roman" w:eastAsia="宋体" w:cs="Times New Roman"/>
          <w:b/>
          <w:bCs/>
          <w:color w:val="auto"/>
          <w:sz w:val="24"/>
          <w:szCs w:val="24"/>
        </w:rPr>
        <w:t>法人营业执照（或其他证明响应人合法注册的文件）的复印件</w:t>
      </w:r>
      <w:r>
        <w:rPr>
          <w:rFonts w:hint="eastAsia" w:ascii="Times New Roman" w:hAnsi="Times New Roman" w:eastAsia="宋体" w:cs="Times New Roman"/>
          <w:b/>
          <w:bCs/>
          <w:color w:val="auto"/>
          <w:sz w:val="24"/>
          <w:szCs w:val="24"/>
          <w:lang w:val="en-US" w:eastAsia="zh-CN"/>
        </w:rPr>
        <w:t>并加盖公章</w:t>
      </w: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rPr>
          <w:rFonts w:ascii="Times New Roman" w:hAnsi="Times New Roman" w:eastAsia="宋体" w:cs="Times New Roman"/>
          <w:sz w:val="24"/>
        </w:rPr>
      </w:pPr>
    </w:p>
    <w:p>
      <w:pPr>
        <w:pStyle w:val="13"/>
        <w:kinsoku w:val="0"/>
        <w:overflowPunct w:val="0"/>
        <w:autoSpaceDE w:val="0"/>
        <w:autoSpaceDN w:val="0"/>
        <w:spacing w:line="320" w:lineRule="exact"/>
        <w:ind w:firstLine="211"/>
        <w:rPr>
          <w:rFonts w:ascii="Times New Roman" w:hAnsi="Times New Roman" w:eastAsia="宋体" w:cs="Times New Roman"/>
          <w:b/>
          <w:kern w:val="0"/>
          <w:sz w:val="24"/>
          <w:szCs w:val="24"/>
        </w:rPr>
      </w:pPr>
      <w:bookmarkStart w:id="1" w:name="_Toc421622105"/>
      <w:bookmarkStart w:id="2" w:name="_Toc495677503"/>
      <w:r>
        <w:rPr>
          <w:rFonts w:ascii="Times New Roman" w:hAnsi="Times New Roman" w:eastAsia="宋体" w:cs="Times New Roman"/>
          <w:sz w:val="24"/>
        </w:rPr>
        <w:br w:type="page"/>
      </w:r>
      <w:bookmarkStart w:id="3" w:name="_Toc4718"/>
      <w:bookmarkStart w:id="4" w:name="_Toc12784"/>
      <w:bookmarkStart w:id="5" w:name="_Toc37675382"/>
      <w:r>
        <w:rPr>
          <w:rFonts w:ascii="Times New Roman" w:hAnsi="Times New Roman" w:eastAsia="宋体" w:cs="Times New Roman"/>
          <w:b/>
          <w:bCs/>
          <w:color w:val="auto"/>
          <w:kern w:val="2"/>
          <w:sz w:val="24"/>
          <w:szCs w:val="24"/>
          <w:lang w:val="en-US" w:eastAsia="zh-CN" w:bidi="ar-SA"/>
        </w:rPr>
        <w:t xml:space="preserve">附件 2  </w:t>
      </w:r>
      <w:bookmarkEnd w:id="1"/>
      <w:bookmarkEnd w:id="2"/>
      <w:bookmarkEnd w:id="3"/>
      <w:bookmarkEnd w:id="4"/>
      <w:bookmarkEnd w:id="5"/>
      <w:r>
        <w:rPr>
          <w:rFonts w:hint="eastAsia" w:ascii="Times New Roman" w:hAnsi="Times New Roman" w:eastAsia="宋体" w:cs="Times New Roman"/>
          <w:b/>
          <w:bCs/>
          <w:color w:val="auto"/>
          <w:kern w:val="2"/>
          <w:sz w:val="24"/>
          <w:szCs w:val="24"/>
          <w:lang w:val="en-US" w:eastAsia="zh-CN" w:bidi="ar-SA"/>
        </w:rPr>
        <w:t>参加本次比选活动前三年内，在经营活动中没有重大违法记录的声明</w:t>
      </w:r>
    </w:p>
    <w:p>
      <w:pPr>
        <w:spacing w:line="440" w:lineRule="exact"/>
        <w:jc w:val="center"/>
        <w:rPr>
          <w:rFonts w:hint="eastAsia" w:ascii="仿宋" w:hAnsi="仿宋" w:eastAsia="仿宋" w:cs="仿宋"/>
          <w:b/>
          <w:color w:val="auto"/>
          <w:sz w:val="30"/>
          <w:szCs w:val="30"/>
          <w:highlight w:val="none"/>
        </w:rPr>
      </w:pPr>
    </w:p>
    <w:p>
      <w:pPr>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声明函</w:t>
      </w:r>
    </w:p>
    <w:p>
      <w:pPr>
        <w:spacing w:line="440" w:lineRule="exact"/>
        <w:jc w:val="center"/>
        <w:rPr>
          <w:rFonts w:hint="eastAsia" w:ascii="仿宋" w:hAnsi="仿宋" w:eastAsia="仿宋" w:cs="仿宋"/>
          <w:color w:val="auto"/>
          <w:highlight w:val="none"/>
        </w:rPr>
      </w:pPr>
    </w:p>
    <w:p>
      <w:pPr>
        <w:pStyle w:val="3"/>
        <w:tabs>
          <w:tab w:val="left" w:pos="567"/>
        </w:tabs>
        <w:spacing w:before="0" w:line="440" w:lineRule="exact"/>
        <w:rPr>
          <w:rFonts w:hint="eastAsia" w:ascii="宋体" w:hAnsi="宋体" w:eastAsia="宋体" w:cs="宋体"/>
          <w:color w:val="auto"/>
          <w:highlight w:val="none"/>
        </w:rPr>
      </w:pP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（响应人名称）以响应人的名义作以下声明：</w:t>
      </w:r>
    </w:p>
    <w:p>
      <w:pPr>
        <w:pStyle w:val="3"/>
        <w:tabs>
          <w:tab w:val="left" w:pos="567"/>
        </w:tabs>
        <w:spacing w:before="0" w:line="44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t>参加</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项目比选活动前三年内，我单位在经营活动中没有重大违法记录，特此承诺。</w:t>
      </w:r>
    </w:p>
    <w:p>
      <w:pPr>
        <w:pStyle w:val="3"/>
        <w:tabs>
          <w:tab w:val="left" w:pos="567"/>
        </w:tabs>
        <w:spacing w:before="0" w:line="440" w:lineRule="exact"/>
        <w:rPr>
          <w:rFonts w:hint="eastAsia" w:ascii="宋体" w:hAnsi="宋体" w:eastAsia="宋体" w:cs="宋体"/>
          <w:color w:val="auto"/>
          <w:highlight w:val="none"/>
        </w:rPr>
      </w:pPr>
      <w:r>
        <w:rPr>
          <w:rFonts w:hint="eastAsia" w:ascii="宋体" w:hAnsi="宋体" w:eastAsia="宋体" w:cs="宋体"/>
          <w:color w:val="auto"/>
          <w:highlight w:val="none"/>
        </w:rPr>
        <w:t>2. 若比选采购单位发现我单位在参加</w:t>
      </w:r>
      <w:r>
        <w:rPr>
          <w:rFonts w:hint="eastAsia" w:ascii="宋体" w:hAnsi="宋体" w:eastAsia="宋体" w:cs="宋体"/>
          <w:bCs/>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项目比选活动前三年内，在经营活动中有重大违法记录，我公司将无条件退出本项目的比选，并承担因此引起的一切后果。</w:t>
      </w:r>
    </w:p>
    <w:p>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widowControl/>
        <w:spacing w:line="440" w:lineRule="exact"/>
        <w:jc w:val="left"/>
        <w:rPr>
          <w:rFonts w:hint="eastAsia" w:ascii="宋体" w:hAnsi="宋体" w:eastAsia="宋体" w:cs="宋体"/>
          <w:color w:val="auto"/>
          <w:sz w:val="24"/>
          <w:highlight w:val="none"/>
        </w:rPr>
      </w:pPr>
    </w:p>
    <w:p>
      <w:pPr>
        <w:widowControl/>
        <w:spacing w:line="440" w:lineRule="exact"/>
        <w:jc w:val="left"/>
        <w:rPr>
          <w:rFonts w:hint="eastAsia" w:ascii="宋体" w:hAnsi="宋体" w:eastAsia="宋体" w:cs="宋体"/>
          <w:color w:val="auto"/>
          <w:sz w:val="24"/>
          <w:highlight w:val="none"/>
        </w:rPr>
      </w:pPr>
    </w:p>
    <w:p>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color w:val="auto"/>
          <w:sz w:val="24"/>
          <w:highlight w:val="none"/>
        </w:rPr>
      </w:pPr>
    </w:p>
    <w:p>
      <w:pPr>
        <w:widowControl/>
        <w:spacing w:line="440" w:lineRule="exact"/>
        <w:jc w:val="left"/>
        <w:rPr>
          <w:rFonts w:hint="eastAsia" w:ascii="宋体" w:hAnsi="宋体" w:eastAsia="宋体" w:cs="宋体"/>
          <w:color w:val="auto"/>
          <w:sz w:val="24"/>
          <w:highlight w:val="none"/>
        </w:rPr>
      </w:pP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响应人授权代表签字：____________________</w:t>
      </w:r>
    </w:p>
    <w:p>
      <w:pPr>
        <w:widowControl/>
        <w:spacing w:line="440" w:lineRule="exact"/>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bidi="ar-SA"/>
        </w:rPr>
        <w:t>响应人全称(盖章)：</w:t>
      </w:r>
      <w:r>
        <w:rPr>
          <w:rFonts w:hint="eastAsia" w:ascii="宋体" w:hAnsi="宋体" w:eastAsia="宋体" w:cs="宋体"/>
          <w:color w:val="auto"/>
          <w:highlight w:val="none"/>
        </w:rPr>
        <w:t>____________________</w:t>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r>
        <w:rPr>
          <w:rFonts w:hint="eastAsia" w:ascii="宋体" w:hAnsi="宋体" w:eastAsia="宋体" w:cs="宋体"/>
          <w:color w:val="auto"/>
          <w:kern w:val="0"/>
          <w:sz w:val="20"/>
          <w:szCs w:val="20"/>
          <w:highlight w:val="none"/>
          <w:lang w:val="en-US" w:eastAsia="zh-CN" w:bidi="ar-SA"/>
        </w:rPr>
        <w:tab/>
      </w:r>
    </w:p>
    <w:p>
      <w:pPr>
        <w:pStyle w:val="13"/>
        <w:spacing w:beforeLines="86" w:line="300" w:lineRule="auto"/>
        <w:ind w:firstLine="480" w:firstLineChars="200"/>
        <w:rPr>
          <w:rFonts w:hint="eastAsia" w:ascii="宋体" w:hAnsi="宋体" w:eastAsia="宋体" w:cs="宋体"/>
          <w:sz w:val="24"/>
          <w:szCs w:val="24"/>
        </w:rPr>
      </w:pPr>
      <w:r>
        <w:rPr>
          <w:rFonts w:hint="eastAsia" w:ascii="宋体" w:hAnsi="宋体" w:eastAsia="宋体" w:cs="宋体"/>
          <w:color w:val="auto"/>
          <w:szCs w:val="24"/>
          <w:highlight w:val="none"/>
        </w:rPr>
        <w:t>日期：</w:t>
      </w:r>
      <w:r>
        <w:rPr>
          <w:rFonts w:hint="eastAsia" w:ascii="宋体" w:hAnsi="宋体" w:eastAsia="宋体" w:cs="宋体"/>
          <w:color w:val="auto"/>
          <w:highlight w:val="none"/>
        </w:rPr>
        <w:t>___</w:t>
      </w:r>
      <w:r>
        <w:rPr>
          <w:rFonts w:hint="eastAsia" w:ascii="宋体" w:hAnsi="宋体" w:eastAsia="宋体" w:cs="宋体"/>
          <w:color w:val="auto"/>
          <w:szCs w:val="24"/>
          <w:highlight w:val="none"/>
        </w:rPr>
        <w:t>年</w:t>
      </w:r>
      <w:r>
        <w:rPr>
          <w:rFonts w:hint="eastAsia" w:ascii="宋体" w:hAnsi="宋体" w:eastAsia="宋体" w:cs="宋体"/>
          <w:color w:val="auto"/>
          <w:highlight w:val="none"/>
        </w:rPr>
        <w:t>___</w:t>
      </w:r>
      <w:r>
        <w:rPr>
          <w:rFonts w:hint="eastAsia" w:ascii="宋体" w:hAnsi="宋体" w:eastAsia="宋体" w:cs="宋体"/>
          <w:color w:val="auto"/>
          <w:szCs w:val="24"/>
          <w:highlight w:val="none"/>
        </w:rPr>
        <w:t>月</w:t>
      </w:r>
      <w:r>
        <w:rPr>
          <w:rFonts w:hint="eastAsia" w:ascii="宋体" w:hAnsi="宋体" w:eastAsia="宋体" w:cs="宋体"/>
          <w:color w:val="auto"/>
          <w:highlight w:val="none"/>
        </w:rPr>
        <w:t>___</w:t>
      </w:r>
      <w:r>
        <w:rPr>
          <w:rFonts w:hint="eastAsia" w:ascii="宋体" w:hAnsi="宋体" w:eastAsia="宋体" w:cs="宋体"/>
          <w:color w:val="auto"/>
          <w:szCs w:val="24"/>
          <w:highlight w:val="none"/>
        </w:rPr>
        <w:t>日</w:t>
      </w:r>
    </w:p>
    <w:p>
      <w:pPr>
        <w:pStyle w:val="39"/>
        <w:tabs>
          <w:tab w:val="left" w:pos="420"/>
          <w:tab w:val="left" w:pos="660"/>
        </w:tabs>
        <w:snapToGrid w:val="0"/>
        <w:spacing w:before="0" w:line="400" w:lineRule="exact"/>
        <w:ind w:left="0"/>
        <w:outlineLvl w:val="9"/>
        <w:rPr>
          <w:rFonts w:ascii="Times New Roman" w:hAnsi="Times New Roman" w:eastAsia="宋体" w:cs="Times New Roman"/>
          <w:color w:val="auto"/>
          <w:sz w:val="24"/>
          <w:szCs w:val="24"/>
        </w:rPr>
      </w:pPr>
    </w:p>
    <w:p>
      <w:pPr>
        <w:widowControl/>
        <w:jc w:val="left"/>
        <w:rPr>
          <w:rFonts w:ascii="Times New Roman" w:hAnsi="Times New Roman" w:eastAsia="宋体" w:cs="Times New Roman"/>
          <w:b/>
          <w:bCs/>
          <w:kern w:val="0"/>
          <w:sz w:val="24"/>
          <w:szCs w:val="24"/>
        </w:rPr>
      </w:pPr>
    </w:p>
    <w:p>
      <w:pPr>
        <w:pStyle w:val="7"/>
        <w:rPr>
          <w:rFonts w:ascii="Times New Roman" w:hAnsi="Times New Roman" w:eastAsia="宋体" w:cs="Times New Roman"/>
          <w:b w:val="0"/>
          <w:sz w:val="24"/>
          <w:szCs w:val="24"/>
        </w:rPr>
      </w:pPr>
      <w:r>
        <w:rPr>
          <w:rFonts w:ascii="Times New Roman" w:hAnsi="Times New Roman" w:eastAsia="宋体" w:cs="Times New Roman"/>
          <w:sz w:val="24"/>
          <w:szCs w:val="24"/>
        </w:rPr>
        <w:br w:type="page"/>
      </w:r>
      <w:bookmarkStart w:id="6" w:name="_Toc37675383"/>
      <w:bookmarkStart w:id="7" w:name="_Toc29548"/>
      <w:bookmarkStart w:id="8" w:name="_Toc14596"/>
      <w:r>
        <w:rPr>
          <w:rFonts w:ascii="Times New Roman" w:hAnsi="Times New Roman" w:eastAsia="宋体" w:cs="Times New Roman"/>
          <w:sz w:val="24"/>
          <w:szCs w:val="24"/>
        </w:rPr>
        <w:t xml:space="preserve">附件 3  </w:t>
      </w:r>
      <w:bookmarkEnd w:id="6"/>
      <w:bookmarkEnd w:id="7"/>
      <w:bookmarkEnd w:id="8"/>
      <w:r>
        <w:rPr>
          <w:rFonts w:hint="eastAsia" w:ascii="Times New Roman" w:hAnsi="Times New Roman" w:eastAsia="宋体" w:cs="Times New Roman"/>
          <w:sz w:val="24"/>
          <w:szCs w:val="24"/>
        </w:rPr>
        <w:t>法定代表人授权书</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本授权书声明：注册于（国家或地区的名称）的（单位名称）的（法人代表姓名、职务）代表本单位授权（被授权人的姓名、职务）为本单位的合法代理人，就项目编号为</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项目供应商比选”进行响应，以本单位名义处理一切与之有关的事务。</w:t>
      </w:r>
      <w:r>
        <w:rPr>
          <w:rFonts w:hint="eastAsia" w:ascii="宋体" w:hAnsi="宋体" w:eastAsia="宋体" w:cs="宋体"/>
          <w:color w:val="auto"/>
          <w:highlight w:val="none"/>
        </w:rPr>
        <w:cr/>
      </w:r>
      <w:r>
        <w:rPr>
          <w:rFonts w:hint="eastAsia" w:ascii="宋体" w:hAnsi="宋体" w:eastAsia="宋体" w:cs="宋体"/>
          <w:color w:val="auto"/>
          <w:highlight w:val="none"/>
        </w:rPr>
        <w:t>　　</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本授权书于__________年_____月______日签字生效，特此声明。</w:t>
      </w:r>
      <w:r>
        <w:rPr>
          <w:rFonts w:hint="eastAsia" w:ascii="宋体" w:hAnsi="宋体" w:eastAsia="宋体" w:cs="宋体"/>
          <w:color w:val="auto"/>
          <w:highlight w:val="none"/>
        </w:rPr>
        <w:cr/>
      </w:r>
      <w:r>
        <w:rPr>
          <w:rFonts w:hint="eastAsia" w:ascii="宋体" w:hAnsi="宋体" w:eastAsia="宋体" w:cs="宋体"/>
          <w:color w:val="auto"/>
          <w:highlight w:val="none"/>
        </w:rPr>
        <w:cr/>
      </w:r>
      <w:r>
        <w:rPr>
          <w:rFonts w:hint="eastAsia" w:ascii="宋体" w:hAnsi="宋体" w:eastAsia="宋体" w:cs="宋体"/>
          <w:color w:val="auto"/>
          <w:highlight w:val="none"/>
        </w:rPr>
        <w:cr/>
      </w:r>
      <w:r>
        <w:rPr>
          <w:rFonts w:hint="eastAsia" w:ascii="宋体" w:hAnsi="宋体" w:eastAsia="宋体" w:cs="宋体"/>
          <w:color w:val="auto"/>
          <w:highlight w:val="none"/>
        </w:rPr>
        <w:t>法定代表人签字（或</w:t>
      </w:r>
      <w:r>
        <w:rPr>
          <w:rFonts w:hint="eastAsia" w:ascii="宋体" w:hAnsi="宋体" w:eastAsia="宋体" w:cs="宋体"/>
          <w:color w:val="auto"/>
          <w:highlight w:val="none"/>
          <w:lang w:val="en-US" w:eastAsia="zh-CN"/>
        </w:rPr>
        <w:t>盖</w:t>
      </w:r>
      <w:r>
        <w:rPr>
          <w:rFonts w:hint="eastAsia" w:ascii="宋体" w:hAnsi="宋体" w:eastAsia="宋体" w:cs="宋体"/>
          <w:color w:val="auto"/>
          <w:highlight w:val="none"/>
        </w:rPr>
        <w:t>章）_______________________________</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cr/>
      </w:r>
      <w:r>
        <w:rPr>
          <w:rFonts w:hint="eastAsia" w:ascii="宋体" w:hAnsi="宋体" w:eastAsia="宋体" w:cs="宋体"/>
          <w:color w:val="auto"/>
          <w:highlight w:val="none"/>
        </w:rPr>
        <w:t>被授权人签字_______________________________</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cr/>
      </w:r>
      <w:r>
        <w:rPr>
          <w:rFonts w:hint="eastAsia" w:ascii="宋体" w:hAnsi="宋体" w:eastAsia="宋体" w:cs="宋体"/>
          <w:color w:val="auto"/>
          <w:highlight w:val="none"/>
        </w:rPr>
        <w:t xml:space="preserve">盖章：                                 </w:t>
      </w:r>
    </w:p>
    <w:p>
      <w:pPr>
        <w:pStyle w:val="13"/>
        <w:tabs>
          <w:tab w:val="left" w:pos="5580"/>
        </w:tabs>
        <w:rPr>
          <w:rFonts w:hint="eastAsia" w:ascii="宋体" w:hAnsi="宋体" w:eastAsia="宋体" w:cs="宋体"/>
          <w:color w:val="auto"/>
          <w:highlight w:val="none"/>
        </w:rPr>
      </w:pPr>
    </w:p>
    <w:p>
      <w:pPr>
        <w:pStyle w:val="13"/>
        <w:tabs>
          <w:tab w:val="left" w:pos="5580"/>
        </w:tabs>
        <w:rPr>
          <w:rFonts w:hint="eastAsia" w:ascii="宋体" w:hAnsi="宋体" w:eastAsia="宋体" w:cs="宋体"/>
          <w:color w:val="auto"/>
          <w:highlight w:val="none"/>
        </w:rPr>
      </w:pP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被授权人姓名：                           </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职　　　　务：                           </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详细通讯地址：                           </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                           </w:t>
      </w:r>
    </w:p>
    <w:p>
      <w:pPr>
        <w:pStyle w:val="13"/>
        <w:tabs>
          <w:tab w:val="left" w:pos="5580"/>
        </w:tabs>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pStyle w:val="13"/>
        <w:spacing w:beforeLines="60" w:line="300" w:lineRule="auto"/>
        <w:rPr>
          <w:rFonts w:hint="eastAsia" w:ascii="宋体" w:hAnsi="宋体" w:eastAsia="宋体" w:cs="宋体"/>
          <w:sz w:val="24"/>
          <w:szCs w:val="24"/>
        </w:rPr>
      </w:pPr>
      <w:r>
        <w:rPr>
          <w:rFonts w:hint="eastAsia" w:ascii="宋体" w:hAnsi="宋体" w:eastAsia="宋体" w:cs="宋体"/>
          <w:color w:val="auto"/>
          <w:highlight w:val="none"/>
        </w:rPr>
        <w:t>电　　　　话：</w:t>
      </w:r>
    </w:p>
    <w:p>
      <w:pPr>
        <w:pStyle w:val="13"/>
        <w:spacing w:beforeLines="60" w:line="300" w:lineRule="auto"/>
        <w:rPr>
          <w:rFonts w:hint="eastAsia" w:ascii="宋体" w:hAnsi="宋体" w:eastAsia="宋体" w:cs="宋体"/>
          <w:sz w:val="24"/>
          <w:szCs w:val="24"/>
        </w:rPr>
      </w:pPr>
    </w:p>
    <w:p>
      <w:pPr>
        <w:spacing w:line="360" w:lineRule="auto"/>
        <w:rPr>
          <w:rFonts w:hint="eastAsia" w:ascii="宋体" w:hAnsi="宋体" w:eastAsia="宋体" w:cs="宋体"/>
          <w:color w:val="auto"/>
          <w:kern w:val="2"/>
          <w:sz w:val="21"/>
          <w:szCs w:val="22"/>
          <w:highlight w:val="none"/>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2"/>
          <w:sz w:val="21"/>
          <w:szCs w:val="22"/>
          <w:highlight w:val="none"/>
          <w:lang w:val="en-US" w:eastAsia="zh-CN" w:bidi="ar-SA"/>
        </w:rPr>
        <w:t>法人及被授权人的身份证明：附有效的身份证正反面复印件并盖章。</w:t>
      </w:r>
    </w:p>
    <w:p>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附件4供应商资格声明书</w:t>
      </w:r>
    </w:p>
    <w:p>
      <w:pPr>
        <w:spacing w:line="360" w:lineRule="auto"/>
        <w:rPr>
          <w:rFonts w:ascii="Times New Roman" w:hAnsi="Times New Roman" w:eastAsia="宋体" w:cs="Times New Roman"/>
          <w:b/>
          <w:bCs/>
          <w:color w:val="000000"/>
          <w:kern w:val="0"/>
          <w:sz w:val="24"/>
          <w:szCs w:val="24"/>
          <w:shd w:val="clear" w:color="auto" w:fill="FFFFFF"/>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比选人或比选代理机构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在参与本次项目响应中，我单位承诺：</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(1)满足《中华人民共和国政府采购法》第二十二条规定的所有条件，包括：</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具有独立承担民事责任的能力；</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具有良好的商业信誉和健全的财务会计制度；</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有依法缴纳税收和社会保障资金的良好记录；</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参加此采购活动前三年内，在经营活动中没有重大违法记录；</w:t>
      </w:r>
    </w:p>
    <w:p>
      <w:pPr>
        <w:pStyle w:val="41"/>
        <w:numPr>
          <w:ilvl w:val="0"/>
          <w:numId w:val="2"/>
        </w:numPr>
        <w:snapToGrid w:val="0"/>
        <w:spacing w:line="440" w:lineRule="exact"/>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符合法律、法规规定的其他条件。</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(2)响应人无政府采购严重违法和失信记录。</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(3)每家单位只能作为一个响应人参加本次比选。</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(4)响应人必须具备承担本项目的能力。</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(5)本项目接受联合体响应，不接受公益一类事业单位响应。</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(6)响应人在比选过程中不得向比选采购单位提供、给予任何有价值的物品，影响其正常决策行为。一经发现，其响应人资格将被取消。</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(7)须按要求获取采购文件。</w:t>
      </w:r>
    </w:p>
    <w:p>
      <w:pPr>
        <w:rPr>
          <w:rFonts w:hint="eastAsia" w:ascii="宋体" w:hAnsi="宋体" w:eastAsia="宋体" w:cs="宋体"/>
          <w:color w:val="auto"/>
          <w:sz w:val="24"/>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上述声明真实有效，否则我方负全部责任。</w:t>
      </w:r>
    </w:p>
    <w:p>
      <w:pPr>
        <w:spacing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jc w:val="righ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    ____________</w:t>
      </w:r>
    </w:p>
    <w:p>
      <w:pPr>
        <w:pStyle w:val="2"/>
        <w:jc w:val="right"/>
        <w:rPr>
          <w:rFonts w:hint="default" w:ascii="Times New Roman" w:hAnsi="Times New Roman" w:eastAsia="宋体" w:cs="Times New Roman"/>
          <w:b/>
          <w:bCs/>
          <w:sz w:val="24"/>
          <w:szCs w:val="24"/>
          <w:lang w:val="en-US" w:eastAsia="zh-CN"/>
        </w:rPr>
      </w:pPr>
      <w:r>
        <w:rPr>
          <w:rFonts w:hint="eastAsia" w:ascii="宋体" w:hAnsi="宋体" w:eastAsia="宋体" w:cs="宋体"/>
          <w:color w:val="auto"/>
          <w:sz w:val="24"/>
          <w:highlight w:val="none"/>
        </w:rPr>
        <w:t>日期：_____年______月______日</w:t>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br w:type="page"/>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附件二</w:t>
      </w:r>
      <w:r>
        <w:rPr>
          <w:rFonts w:hint="eastAsia" w:ascii="Times New Roman" w:hAnsi="Times New Roman" w:eastAsia="宋体" w:cs="Times New Roman"/>
          <w:b/>
          <w:bCs/>
          <w:color w:val="000000"/>
          <w:kern w:val="0"/>
          <w:sz w:val="24"/>
          <w:szCs w:val="24"/>
          <w:shd w:val="clear" w:color="auto" w:fill="FFFFFF"/>
        </w:rPr>
        <w:t xml:space="preserve">    采购需求</w:t>
      </w:r>
    </w:p>
    <w:p>
      <w:pPr>
        <w:pStyle w:val="9"/>
        <w:spacing w:before="213" w:beforeLines="0" w:afterLines="0" w:line="360" w:lineRule="auto"/>
        <w:rPr>
          <w:rFonts w:hint="eastAsia" w:ascii="宋体" w:hAnsi="宋体" w:eastAsia="宋体" w:cs="宋体"/>
          <w:sz w:val="24"/>
          <w:szCs w:val="24"/>
        </w:rPr>
      </w:pPr>
      <w:r>
        <w:rPr>
          <w:rFonts w:hint="eastAsia" w:ascii="宋体" w:hAnsi="宋体" w:eastAsia="宋体" w:cs="宋体"/>
          <w:spacing w:val="-4"/>
          <w:sz w:val="24"/>
          <w:szCs w:val="24"/>
        </w:rPr>
        <w:t>一、项目背景</w:t>
      </w:r>
    </w:p>
    <w:p>
      <w:pPr>
        <w:pStyle w:val="3"/>
        <w:spacing w:before="241" w:beforeLines="0" w:afterLines="0" w:line="360" w:lineRule="auto"/>
        <w:ind w:right="281"/>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为认真学习贯彻党的二十届三中全会精神，深入贯彻落实习近平总书记关于安全生产和消防安全重要指示批示精神，全面防范和化解火灾风险隐患，确保重点站区社会面消防安全形势持续平稳，按照全市“消防宣传月”活动要求，结合全市消防安全治本攻坚三年行动工作实际，拟通过开展形式多样的群众性消防宣传教育培训活动，进一步提升重点站区公众消防安全意识和旅客市民自防自救能力，推动落实消防安全责任，推动消防安全治理模式向事前预防转型，切实筑牢消防安全的人民防线。 </w:t>
      </w:r>
    </w:p>
    <w:p>
      <w:pPr>
        <w:pStyle w:val="3"/>
        <w:spacing w:before="241" w:beforeLines="0" w:afterLines="0" w:line="360" w:lineRule="auto"/>
        <w:ind w:right="281"/>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本项目期间，将举办包含119启动仪式、消防体验培训、消防知识问答、消防安全普法、产品辨识、消防自防自救力量比武及先进颁奖仪式等内容。全市“七站两场”也将结合本地区实际组织开展分会场活动，为配合活动开展将设计制作消防宣传折页、消防宣传手提帆布袋、折叠雨伞、手机支架、消防宣传钥匙扣等八大类约20000余件消防宣传品，向市民旅客发放，形成规模效应，营造“全民消防”浓厚宣传氛围。</w:t>
      </w:r>
    </w:p>
    <w:p>
      <w:pPr>
        <w:pStyle w:val="9"/>
        <w:spacing w:before="187" w:beforeLines="0" w:afterLines="0" w:line="360" w:lineRule="auto"/>
        <w:rPr>
          <w:rFonts w:hint="eastAsia" w:ascii="宋体" w:hAnsi="宋体" w:eastAsia="宋体" w:cs="宋体"/>
          <w:sz w:val="24"/>
          <w:szCs w:val="24"/>
        </w:rPr>
      </w:pPr>
      <w:r>
        <w:rPr>
          <w:rFonts w:hint="eastAsia" w:ascii="宋体" w:hAnsi="宋体" w:eastAsia="宋体" w:cs="宋体"/>
          <w:spacing w:val="-4"/>
          <w:sz w:val="24"/>
          <w:szCs w:val="24"/>
          <w:lang w:val="en-US" w:eastAsia="zh-CN"/>
        </w:rPr>
        <w:t>二</w:t>
      </w:r>
      <w:r>
        <w:rPr>
          <w:rFonts w:hint="eastAsia" w:ascii="宋体" w:hAnsi="宋体" w:eastAsia="宋体" w:cs="宋体"/>
          <w:spacing w:val="-4"/>
          <w:sz w:val="24"/>
          <w:szCs w:val="24"/>
        </w:rPr>
        <w:t>、项目内容</w:t>
      </w:r>
    </w:p>
    <w:p>
      <w:pPr>
        <w:pStyle w:val="3"/>
        <w:spacing w:before="158" w:beforeLines="0" w:afterLines="0" w:line="360" w:lineRule="auto"/>
        <w:rPr>
          <w:rFonts w:hint="eastAsia" w:ascii="宋体" w:hAnsi="宋体" w:eastAsia="宋体" w:cs="宋体"/>
        </w:rPr>
      </w:pP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时间：</w:t>
      </w:r>
      <w:r>
        <w:rPr>
          <w:rFonts w:hint="eastAsia" w:ascii="宋体" w:hAnsi="宋体" w:eastAsia="宋体" w:cs="宋体"/>
          <w:spacing w:val="-4"/>
          <w:sz w:val="24"/>
          <w:szCs w:val="24"/>
          <w:lang w:val="en-US" w:eastAsia="zh-CN"/>
        </w:rPr>
        <w:t>自合同签订之日起至2025年11月15日前完成本项目全部工作内容。</w:t>
      </w:r>
    </w:p>
    <w:p>
      <w:pPr>
        <w:pStyle w:val="9"/>
        <w:spacing w:before="186" w:beforeLines="0" w:afterLines="0" w:line="360" w:lineRule="auto"/>
        <w:rPr>
          <w:rFonts w:hint="eastAsia" w:ascii="宋体" w:hAnsi="宋体" w:eastAsia="宋体" w:cs="宋体"/>
          <w:b w:val="0"/>
          <w:bCs w:val="0"/>
          <w:spacing w:val="-6"/>
          <w:kern w:val="2"/>
          <w:sz w:val="24"/>
          <w:szCs w:val="24"/>
          <w:lang w:val="en-US" w:eastAsia="zh-CN" w:bidi="ar-SA"/>
        </w:rPr>
      </w:pPr>
      <w:r>
        <w:rPr>
          <w:rFonts w:hint="eastAsia" w:ascii="宋体" w:hAnsi="宋体" w:eastAsia="宋体" w:cs="宋体"/>
          <w:b w:val="0"/>
          <w:bCs w:val="0"/>
          <w:spacing w:val="-6"/>
          <w:kern w:val="2"/>
          <w:sz w:val="24"/>
          <w:szCs w:val="24"/>
          <w:lang w:val="en-US" w:eastAsia="zh-CN" w:bidi="ar-SA"/>
        </w:rPr>
        <w:t xml:space="preserve">    明细表：</w:t>
      </w:r>
    </w:p>
    <w:tbl>
      <w:tblPr>
        <w:tblStyle w:val="25"/>
        <w:tblW w:w="909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5"/>
        <w:gridCol w:w="2625"/>
        <w:gridCol w:w="1244"/>
        <w:gridCol w:w="1218"/>
        <w:gridCol w:w="3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项目明细名称</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单位</w:t>
            </w:r>
          </w:p>
        </w:tc>
        <w:tc>
          <w:tcPr>
            <w:tcW w:w="12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356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规格或技术要求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119启动仪式主会场及各分会场活动</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主场活动背景板、小型消防站揭牌仪式背景板及背景雷亚支架（14*4米）</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拟于11月初举行重点站区119消防宣传月启动仪式，搭建14米背景板，邀请市消防救援总队、重点站区管委会等各部门单位领导登台，主席台约10名领导，拟采用户外防水布或KT板材质、雷亚支架。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舞台背景</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抗风喷绘黑白布。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根据项目单位提供的资料，查看平面布局图。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安全雷亚架</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不锈钢安全支架配重。</w:t>
            </w:r>
            <w:r>
              <w:rPr>
                <w:rFonts w:hint="eastAsia" w:ascii="宋体" w:hAnsi="宋体" w:eastAsia="宋体" w:cs="宋体"/>
                <w:i w:val="0"/>
                <w:iCs w:val="0"/>
                <w:color w:val="000000"/>
                <w:kern w:val="0"/>
                <w:sz w:val="18"/>
                <w:szCs w:val="18"/>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拟于11月初举行重点站区119消防宣传月启动仪式，搭建舞台，租赁雷亚舞台支架，采用热镀锌方管、镀锌钢材，舞台采用多层胶合板。及配合雷亚舞台安装拼装式折叠踏步，五步，一上一下两个。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14*4米加高60公分，热镀锌方管、镀锌钢材，舞台采用多层胶合板。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舞台踏步</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折叠踏步，五步，一上一下两个。热镀锌方管、镀锌钢材，高40公分，长2米。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舞台地毯</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舞台地毯</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拟于11月初举行重点站区119消防宣传月启动仪式，搭建14米舞台，地毯为红色涤纶拉绒材质，2厘米厚。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拆装费</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拟于11月初举行重点站区119消防宣传月启动仪式，搭建两个舞台，用于人工拆装费用。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安装以及搭建调试</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安装运输以及拆卸运输，出发地北京房山。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拆卸</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舞台拆卸人员费用，需要6人工作1天。</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根据项目单位提供的资料，参考北京市人力资源市场薪酬数据分析报告中社会生产服务和生活服务人员分职业细类薪酬水平“装卸搬运工”中位值工资标准。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音响、灯光租赁</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拟于11月初举行重点站区119消防宣传月启动仪式，搭建14米舞台。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FBD全频线阵音箱</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FBD线阵音响1套。租赁8台1天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FBD超低线阵音箱</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FBD线阵音响1套。租赁2台1天。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监听</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FBD线阵音响1套。租赁2台1天。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话筒</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舒尔数字话筒SM58。租赁4台1天。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处理器</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数字控台1套，品牌百灵达，型号X32。租赁1台1天。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线材配套功放</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607"/>
              </w:tabs>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数字控台1套，品牌百灵达，型号X32。租赁1台1天。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调音台</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sz w:val="18"/>
                <w:szCs w:val="18"/>
              </w:rPr>
              <w:t>数字控台1套，品牌百灵达，型号X32。租赁1台1天。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音响师</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sz w:val="18"/>
                <w:szCs w:val="18"/>
              </w:rPr>
              <w:t>需要专业调音师1名工作1天。</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sz w:val="18"/>
                <w:szCs w:val="18"/>
              </w:rPr>
              <w:t>根据项目单位提供的资料，参考北京市人力资源市场薪酬数据分析报告中社会生产服务和生活服务人员分职业细类薪酬水平“音响调音员”中位值工资标准，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面光灯</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面光灯，租赁20台1天。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5.10</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支架</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台天</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需要不锈钢可调节升降支架2台1天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消防工作先进单位、个人奖牌</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为重点站区各站区消防工作先进单位发放奖牌、消防工作先进个人发放荣誉证书。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奖牌</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木质底板金箔底纹46*60cm，10个。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证书</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浮雕经典款A4证书10个。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各站区消防宣传活动背景板</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幅</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拟设置于前期配发的高强钢管伸缩拉网折叠展架上，尺寸为3*4米1块，材质为喷绘布，按照119消防宣传月宣传主题涉及消防宣传内容。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各站区消防工作汇报展板</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3560" w:type="dxa"/>
            <w:tcBorders>
              <w:top w:val="single" w:color="000000" w:sz="4" w:space="0"/>
              <w:left w:val="single" w:color="000000" w:sz="4" w:space="0"/>
              <w:bottom w:val="single" w:color="000000" w:sz="4" w:space="0"/>
              <w:right w:val="single" w:color="000000" w:sz="4" w:space="0"/>
            </w:tcBorders>
            <w:vAlign w:val="center"/>
          </w:tcPr>
          <w:p>
            <w:pPr>
              <w:tabs>
                <w:tab w:val="left" w:pos="997"/>
              </w:tabs>
              <w:bidi w:val="0"/>
              <w:jc w:val="left"/>
              <w:rPr>
                <w:rFonts w:hint="eastAsia" w:ascii="宋体" w:hAnsi="宋体" w:eastAsia="宋体" w:cs="宋体"/>
                <w:kern w:val="2"/>
                <w:sz w:val="18"/>
                <w:szCs w:val="18"/>
                <w:lang w:val="en-US" w:eastAsia="zh-CN" w:bidi="ar-SA"/>
              </w:rPr>
            </w:pPr>
            <w:r>
              <w:rPr>
                <w:rFonts w:hint="eastAsia" w:ascii="宋体" w:hAnsi="宋体" w:eastAsia="宋体" w:cs="宋体"/>
                <w:i w:val="0"/>
                <w:color w:val="000000"/>
                <w:sz w:val="18"/>
                <w:szCs w:val="18"/>
                <w:u w:val="none"/>
                <w:lang w:val="en-US" w:eastAsia="zh-CN"/>
              </w:rPr>
              <w:t>拟由各站区、机场地区设计消防工作汇报展板，尺寸为1.2*2米各2块，防火办6块，部分消防安全重点单位各1块；材质为KT板，按照119消防宣传月宣传主题展示本站区全年消防工作开展情况、消防工作亮点情况。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二</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消防宣传材料、消防宣传品</w:t>
            </w:r>
          </w:p>
        </w:tc>
        <w:tc>
          <w:tcPr>
            <w:tcW w:w="12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12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消防宣传折页</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份</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结合119消防宣传月活动，拟印制《消防安全折页》，重点站区7个火车站地区、2个机场地区各发放1000份，重点站区防火安全委员会1000份，用于发放旅客群众，采用200克铜版纸印刷，a4,三折。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消防宣传手提帆布袋</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结合119消防宣传月活动，拟印制主题消防宣传手提帆布袋，重点站区7个火车站地区、2个机场地区各发放300份，重点站区防火委300份，36*30*12cm用于发放旅客群众，采用无纺布材料制作。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折叠雨伞</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结合119消防宣传月活动，拟印制主题消防宣传折叠雨伞，重点站区7个火车站地区、2个机场地区各发放150份，重点站区防火委150份，八股、黑胶布，用于发放旅客群众。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折叠凳</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主题消防宣传折叠凳，重点站区7个火车站、2个机场地区各发放100份，重点站区防火委100份，采用0.7mm优质加厚加粗钢材，6*6双层牛津布凳面，便于折叠收纳和携带，用于发放旅客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手机支架</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制作主题消防宣传手机支架，重点站区7个火车站地区、2个机场地区各发放100个，重点站区防火委100个，一体式110*65mm，用于发放旅客市民。材质：环保塑料/合金，配备磁吸，旋转折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消防宣传钥匙扣</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结合119消防宣传月活动，拟印制消防宣传主题钥匙扣，重点站区7个火车站地区、2个机场地区各发放500份，重点站区防火委500份，用于发放旅客群众。材质：不锈钢，配备亚克力挂饰（口号/卡通人物）。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消防工作笔记本（随身本）</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消防工作笔记本（随身本），重点站区7个火车站地区、2个机场地区各发放100份，重点站区防火委100份。羊八皮材质，护眼纸张，A6尺寸，40页，页内印制消防安全常识及监督检查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8" w:hRule="atLeast"/>
          <w:jc w:val="center"/>
        </w:trPr>
        <w:tc>
          <w:tcPr>
            <w:tcW w:w="4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冰箱贴</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35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结合119消防宣传月活动，拟印制消防冰箱贴，重点站区7个火车站地区、2个机场地区各发放100份，重点站区防火安全委员会100份。采取烤漆工艺制作，表面具有凹凸感，电镀颜色，后配有硬磁吸，并需要定制卡片包装袋。</w:t>
            </w:r>
          </w:p>
        </w:tc>
      </w:tr>
    </w:tbl>
    <w:p>
      <w:pPr>
        <w:pStyle w:val="9"/>
        <w:spacing w:before="186" w:beforeLines="0" w:afterLines="0" w:line="360" w:lineRule="auto"/>
        <w:rPr>
          <w:rFonts w:hint="eastAsia" w:ascii="宋体" w:hAnsi="宋体" w:eastAsia="宋体" w:cs="宋体"/>
          <w:sz w:val="24"/>
          <w:szCs w:val="24"/>
        </w:rPr>
      </w:pPr>
      <w:r>
        <w:rPr>
          <w:rFonts w:hint="eastAsia" w:ascii="宋体" w:hAnsi="宋体" w:eastAsia="宋体" w:cs="宋体"/>
          <w:spacing w:val="-4"/>
          <w:sz w:val="24"/>
          <w:szCs w:val="24"/>
          <w:lang w:val="en-US" w:eastAsia="zh-CN"/>
        </w:rPr>
        <w:t>三</w:t>
      </w:r>
      <w:r>
        <w:rPr>
          <w:rFonts w:hint="eastAsia" w:ascii="宋体" w:hAnsi="宋体" w:eastAsia="宋体" w:cs="宋体"/>
          <w:spacing w:val="-4"/>
          <w:sz w:val="24"/>
          <w:szCs w:val="24"/>
        </w:rPr>
        <w:t>、人员安排</w:t>
      </w:r>
    </w:p>
    <w:p>
      <w:pPr>
        <w:pStyle w:val="16"/>
        <w:keepNext w:val="0"/>
        <w:keepLines w:val="0"/>
        <w:pageBreakBefore w:val="0"/>
        <w:widowControl w:val="0"/>
        <w:numPr>
          <w:ilvl w:val="0"/>
          <w:numId w:val="0"/>
        </w:numPr>
        <w:tabs>
          <w:tab w:val="clear" w:pos="425"/>
        </w:tabs>
        <w:kinsoku/>
        <w:wordWrap/>
        <w:overflowPunct/>
        <w:topLinePunct w:val="0"/>
        <w:autoSpaceDE/>
        <w:autoSpaceDN/>
        <w:bidi w:val="0"/>
        <w:adjustRightIn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spacing w:val="-10"/>
          <w:sz w:val="24"/>
          <w:szCs w:val="24"/>
        </w:rPr>
        <w:t>需要为本项目配备</w:t>
      </w:r>
      <w:r>
        <w:rPr>
          <w:rFonts w:hint="eastAsia" w:ascii="宋体" w:hAnsi="宋体" w:eastAsia="宋体" w:cs="宋体"/>
          <w:spacing w:val="-10"/>
          <w:sz w:val="24"/>
          <w:szCs w:val="24"/>
          <w:lang w:val="en-US" w:eastAsia="zh-CN"/>
        </w:rPr>
        <w:t>团队</w:t>
      </w:r>
      <w:r>
        <w:rPr>
          <w:rFonts w:hint="eastAsia" w:ascii="宋体" w:hAnsi="宋体" w:eastAsia="宋体" w:cs="宋体"/>
          <w:spacing w:val="-10"/>
          <w:sz w:val="24"/>
          <w:szCs w:val="24"/>
        </w:rPr>
        <w:t>人员，负责本项目</w:t>
      </w:r>
      <w:r>
        <w:rPr>
          <w:rFonts w:hint="eastAsia" w:ascii="宋体" w:hAnsi="宋体" w:eastAsia="宋体" w:cs="宋体"/>
          <w:spacing w:val="-10"/>
          <w:sz w:val="24"/>
          <w:szCs w:val="24"/>
          <w:lang w:val="en-US" w:eastAsia="zh-CN"/>
        </w:rPr>
        <w:t>配送、验收、售后等服务</w:t>
      </w:r>
      <w:r>
        <w:rPr>
          <w:rFonts w:hint="eastAsia" w:ascii="宋体" w:hAnsi="宋体" w:eastAsia="宋体" w:cs="宋体"/>
          <w:spacing w:val="-1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decorative"/>
    <w:pitch w:val="default"/>
    <w:sig w:usb0="00000287" w:usb1="00000000" w:usb2="00000000" w:usb3="00000000" w:csb0="2000009F" w:csb1="DFD7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00006FF" w:usb1="4000205B" w:usb2="00000010" w:usb3="00000000" w:csb0="2000019F" w:csb1="00000000"/>
  </w:font>
  <w:font w:name="Garamond">
    <w:panose1 w:val="02020404030301010803"/>
    <w:charset w:val="00"/>
    <w:family w:val="decorative"/>
    <w:pitch w:val="default"/>
    <w:sig w:usb0="00000287" w:usb1="00000000" w:usb2="00000000" w:usb3="00000000" w:csb0="0000009F" w:csb1="DFD70000"/>
  </w:font>
  <w:font w:name="长城仿宋">
    <w:altName w:val="仿宋"/>
    <w:panose1 w:val="00000000000000000000"/>
    <w:charset w:val="86"/>
    <w:family w:val="roman"/>
    <w:pitch w:val="default"/>
    <w:sig w:usb0="00000000" w:usb1="00000000" w:usb2="00000010" w:usb3="00000000" w:csb0="00040000" w:csb1="00000000"/>
  </w:font>
  <w:font w:name="MS Mincho">
    <w:altName w:val="MS UI Gothic"/>
    <w:panose1 w:val="02020609040205080304"/>
    <w:charset w:val="00"/>
    <w:family w:val="roman"/>
    <w:pitch w:val="default"/>
    <w:sig w:usb0="00000000" w:usb1="00000000" w:usb2="00000012" w:usb3="00000000" w:csb0="4002009F" w:csb1="DFD70000"/>
  </w:font>
  <w:font w:name="(使用中文字体)">
    <w:altName w:val="Noto Sans SC"/>
    <w:panose1 w:val="00000000000000000000"/>
    <w:charset w:val="00"/>
    <w:family w:val="decorative"/>
    <w:pitch w:val="default"/>
    <w:sig w:usb0="00000000" w:usb1="00000000" w:usb2="00000000" w:usb3="00000000" w:csb0="00040001" w:csb1="00000000"/>
  </w:font>
  <w:font w:name="Helvetica-Black">
    <w:altName w:val="Segoe Print"/>
    <w:panose1 w:val="00000000000000000000"/>
    <w:charset w:val="00"/>
    <w:family w:val="moder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Noto Sans SC">
    <w:panose1 w:val="020B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长城仿宋">
    <w:altName w:val="仿宋"/>
    <w:panose1 w:val="00000000000000000000"/>
    <w:charset w:val="86"/>
    <w:family w:val="modern"/>
    <w:pitch w:val="default"/>
    <w:sig w:usb0="00000000" w:usb1="00000000" w:usb2="00000010" w:usb3="00000000" w:csb0="00040000" w:csb1="00000000"/>
  </w:font>
  <w:font w:name="MS Mincho">
    <w:altName w:val="MS UI Gothic"/>
    <w:panose1 w:val="02020609040205080304"/>
    <w:charset w:val="00"/>
    <w:family w:val="modern"/>
    <w:pitch w:val="default"/>
    <w:sig w:usb0="00000000" w:usb1="00000000" w:usb2="00000012" w:usb3="00000000" w:csb0="4002009F" w:csb1="DFD70000"/>
  </w:font>
  <w:font w:name="(使用中文字体)">
    <w:altName w:val="Noto Sans SC"/>
    <w:panose1 w:val="00000000000000000000"/>
    <w:charset w:val="00"/>
    <w:family w:val="roman"/>
    <w:pitch w:val="default"/>
    <w:sig w:usb0="00000000" w:usb1="00000000" w:usb2="00000000" w:usb3="00000000" w:csb0="00040001" w:csb1="00000000"/>
  </w:font>
  <w:font w:name="Helvetica-Black">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Book Antiqua">
    <w:panose1 w:val="02040602050305030304"/>
    <w:charset w:val="00"/>
    <w:family w:val="modern"/>
    <w:pitch w:val="default"/>
    <w:sig w:usb0="00000287" w:usb1="00000000" w:usb2="00000000" w:usb3="00000000" w:csb0="2000009F" w:csb1="DFD7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00006FF" w:usb1="4000205B" w:usb2="00000010" w:usb3="00000000" w:csb0="2000019F" w:csb1="00000000"/>
  </w:font>
  <w:font w:name="Garamond">
    <w:panose1 w:val="02020404030301010803"/>
    <w:charset w:val="00"/>
    <w:family w:val="modern"/>
    <w:pitch w:val="default"/>
    <w:sig w:usb0="00000287" w:usb1="00000000" w:usb2="00000000" w:usb3="00000000" w:csb0="0000009F" w:csb1="DFD70000"/>
  </w:font>
  <w:font w:name="长城仿宋">
    <w:altName w:val="仿宋"/>
    <w:panose1 w:val="00000000000000000000"/>
    <w:charset w:val="86"/>
    <w:family w:val="swiss"/>
    <w:pitch w:val="default"/>
    <w:sig w:usb0="00000000" w:usb1="00000000" w:usb2="00000010" w:usb3="00000000" w:csb0="00040000" w:csb1="00000000"/>
  </w:font>
  <w:font w:name="MS Mincho">
    <w:altName w:val="MS UI Gothic"/>
    <w:panose1 w:val="02020609040205080304"/>
    <w:charset w:val="00"/>
    <w:family w:val="swiss"/>
    <w:pitch w:val="default"/>
    <w:sig w:usb0="00000000" w:usb1="00000000" w:usb2="00000012" w:usb3="00000000" w:csb0="4002009F" w:csb1="DFD70000"/>
  </w:font>
  <w:font w:name="(使用中文字体)">
    <w:altName w:val="Noto Sans SC"/>
    <w:panose1 w:val="00000000000000000000"/>
    <w:charset w:val="00"/>
    <w:family w:val="modern"/>
    <w:pitch w:val="default"/>
    <w:sig w:usb0="00000000" w:usb1="00000000" w:usb2="00000000" w:usb3="00000000" w:csb0="00040001" w:csb1="00000000"/>
  </w:font>
  <w:font w:name="Helvetica-Black">
    <w:altName w:val="Segoe Print"/>
    <w:panose1 w:val="00000000000000000000"/>
    <w:charset w:val="00"/>
    <w:family w:val="decorative"/>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Book Antiqua">
    <w:panose1 w:val="02040602050305030304"/>
    <w:charset w:val="00"/>
    <w:family w:val="swiss"/>
    <w:pitch w:val="default"/>
    <w:sig w:usb0="00000287" w:usb1="00000000" w:usb2="00000000" w:usb3="00000000" w:csb0="2000009F" w:csb1="DFD70000"/>
  </w:font>
  <w:font w:name="Arial">
    <w:panose1 w:val="020B0604020202020204"/>
    <w:charset w:val="00"/>
    <w:family w:val="roman"/>
    <w:pitch w:val="default"/>
    <w:sig w:usb0="E0002EFF" w:usb1="C000785B"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00006FF" w:usb1="4000205B" w:usb2="00000010" w:usb3="00000000" w:csb0="2000019F" w:csb1="00000000"/>
  </w:font>
  <w:font w:name="Garamond">
    <w:panose1 w:val="02020404030301010803"/>
    <w:charset w:val="00"/>
    <w:family w:val="swiss"/>
    <w:pitch w:val="default"/>
    <w:sig w:usb0="00000287" w:usb1="00000000" w:usb2="00000000" w:usb3="00000000" w:csb0="0000009F" w:csb1="DFD70000"/>
  </w:font>
  <w:font w:name="长城仿宋">
    <w:altName w:val="仿宋"/>
    <w:panose1 w:val="00000000000000000000"/>
    <w:charset w:val="86"/>
    <w:family w:val="decorative"/>
    <w:pitch w:val="default"/>
    <w:sig w:usb0="00000000" w:usb1="00000000" w:usb2="00000010" w:usb3="00000000" w:csb0="00040000" w:csb1="00000000"/>
  </w:font>
  <w:font w:name="MS Mincho">
    <w:altName w:val="MS UI Gothic"/>
    <w:panose1 w:val="02020609040205080304"/>
    <w:charset w:val="00"/>
    <w:family w:val="decorative"/>
    <w:pitch w:val="default"/>
    <w:sig w:usb0="00000000" w:usb1="00000000" w:usb2="00000012" w:usb3="00000000" w:csb0="4002009F" w:csb1="DFD70000"/>
  </w:font>
  <w:font w:name="(使用中文字体)">
    <w:altName w:val="Noto Sans SC"/>
    <w:panose1 w:val="00000000000000000000"/>
    <w:charset w:val="00"/>
    <w:family w:val="swiss"/>
    <w:pitch w:val="default"/>
    <w:sig w:usb0="00000000" w:usb1="00000000" w:usb2="00000000" w:usb3="00000000" w:csb0="00040001" w:csb1="00000000"/>
  </w:font>
  <w:font w:name="Helvetica-Black">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555046"/>
    </w:sdtPr>
    <w:sdtContent>
      <w:p>
        <w:pPr>
          <w:pStyle w:val="16"/>
          <w:jc w:val="center"/>
        </w:pPr>
        <w:r>
          <w:fldChar w:fldCharType="begin"/>
        </w:r>
        <w:r>
          <w:instrText xml:space="preserve">PAGE   \* MERGEFORMAT</w:instrText>
        </w:r>
        <w:r>
          <w:fldChar w:fldCharType="separate"/>
        </w:r>
        <w:r>
          <w:rPr>
            <w:lang w:val="zh-CN"/>
          </w:rPr>
          <w:t>5</w:t>
        </w:r>
        <w: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52834787">
    <w:nsid w:val="6E7003E3"/>
    <w:multiLevelType w:val="multilevel"/>
    <w:tmpl w:val="6E7003E3"/>
    <w:lvl w:ilvl="0" w:tentative="1">
      <w:start w:val="1"/>
      <w:numFmt w:val="bullet"/>
      <w:suff w:val="space"/>
      <w:lvlText w:val=""/>
      <w:lvlJc w:val="left"/>
      <w:pPr>
        <w:ind w:left="1650" w:hanging="420"/>
      </w:pPr>
      <w:rPr>
        <w:rFonts w:hint="default" w:ascii="Wingdings" w:hAnsi="Wingdings"/>
      </w:rPr>
    </w:lvl>
    <w:lvl w:ilvl="1" w:tentative="1">
      <w:start w:val="1"/>
      <w:numFmt w:val="bullet"/>
      <w:lvlText w:val=""/>
      <w:lvlJc w:val="left"/>
      <w:pPr>
        <w:ind w:left="2070" w:hanging="420"/>
      </w:pPr>
      <w:rPr>
        <w:rFonts w:hint="default" w:ascii="Wingdings" w:hAnsi="Wingdings"/>
      </w:rPr>
    </w:lvl>
    <w:lvl w:ilvl="2" w:tentative="1">
      <w:start w:val="1"/>
      <w:numFmt w:val="bullet"/>
      <w:lvlText w:val=""/>
      <w:lvlJc w:val="left"/>
      <w:pPr>
        <w:ind w:left="2490" w:hanging="420"/>
      </w:pPr>
      <w:rPr>
        <w:rFonts w:hint="default" w:ascii="Wingdings" w:hAnsi="Wingdings"/>
      </w:rPr>
    </w:lvl>
    <w:lvl w:ilvl="3" w:tentative="1">
      <w:start w:val="1"/>
      <w:numFmt w:val="bullet"/>
      <w:lvlText w:val=""/>
      <w:lvlJc w:val="left"/>
      <w:pPr>
        <w:ind w:left="2910" w:hanging="420"/>
      </w:pPr>
      <w:rPr>
        <w:rFonts w:hint="default" w:ascii="Wingdings" w:hAnsi="Wingdings"/>
      </w:rPr>
    </w:lvl>
    <w:lvl w:ilvl="4" w:tentative="1">
      <w:start w:val="1"/>
      <w:numFmt w:val="bullet"/>
      <w:lvlText w:val=""/>
      <w:lvlJc w:val="left"/>
      <w:pPr>
        <w:ind w:left="3330" w:hanging="420"/>
      </w:pPr>
      <w:rPr>
        <w:rFonts w:hint="default" w:ascii="Wingdings" w:hAnsi="Wingdings"/>
      </w:rPr>
    </w:lvl>
    <w:lvl w:ilvl="5" w:tentative="1">
      <w:start w:val="1"/>
      <w:numFmt w:val="bullet"/>
      <w:lvlText w:val=""/>
      <w:lvlJc w:val="left"/>
      <w:pPr>
        <w:ind w:left="3750" w:hanging="420"/>
      </w:pPr>
      <w:rPr>
        <w:rFonts w:hint="default" w:ascii="Wingdings" w:hAnsi="Wingdings"/>
      </w:rPr>
    </w:lvl>
    <w:lvl w:ilvl="6" w:tentative="1">
      <w:start w:val="1"/>
      <w:numFmt w:val="bullet"/>
      <w:lvlText w:val=""/>
      <w:lvlJc w:val="left"/>
      <w:pPr>
        <w:ind w:left="4170" w:hanging="420"/>
      </w:pPr>
      <w:rPr>
        <w:rFonts w:hint="default" w:ascii="Wingdings" w:hAnsi="Wingdings"/>
      </w:rPr>
    </w:lvl>
    <w:lvl w:ilvl="7" w:tentative="1">
      <w:start w:val="1"/>
      <w:numFmt w:val="bullet"/>
      <w:lvlText w:val=""/>
      <w:lvlJc w:val="left"/>
      <w:pPr>
        <w:ind w:left="4590" w:hanging="420"/>
      </w:pPr>
      <w:rPr>
        <w:rFonts w:hint="default" w:ascii="Wingdings" w:hAnsi="Wingdings"/>
      </w:rPr>
    </w:lvl>
    <w:lvl w:ilvl="8" w:tentative="1">
      <w:start w:val="1"/>
      <w:numFmt w:val="bullet"/>
      <w:lvlText w:val=""/>
      <w:lvlJc w:val="left"/>
      <w:pPr>
        <w:ind w:left="5010" w:hanging="420"/>
      </w:pPr>
      <w:rPr>
        <w:rFonts w:hint="default" w:ascii="Wingdings" w:hAnsi="Wingdings"/>
      </w:rPr>
    </w:lvl>
  </w:abstractNum>
  <w:abstractNum w:abstractNumId="1143885919">
    <w:nsid w:val="442E505F"/>
    <w:multiLevelType w:val="multilevel"/>
    <w:tmpl w:val="442E505F"/>
    <w:lvl w:ilvl="0" w:tentative="1">
      <w:start w:val="1"/>
      <w:numFmt w:val="chineseCountingThousand"/>
      <w:pStyle w:val="6"/>
      <w:lvlText w:val="第%1章"/>
      <w:lvlJc w:val="left"/>
      <w:pPr>
        <w:tabs>
          <w:tab w:val="left" w:pos="425"/>
        </w:tabs>
        <w:ind w:left="425" w:hanging="425"/>
      </w:pPr>
      <w:rPr>
        <w:rFonts w:hint="eastAsia" w:ascii="仿宋_GB2312" w:hAnsi="Arial" w:eastAsia="仿宋_GB2312"/>
        <w:b/>
        <w:i w:val="0"/>
        <w:sz w:val="28"/>
        <w:szCs w:val="28"/>
      </w:rPr>
    </w:lvl>
    <w:lvl w:ilvl="1" w:tentative="1">
      <w:start w:val="1"/>
      <w:numFmt w:val="decimal"/>
      <w:isLgl/>
      <w:lvlText w:val="%1.%2."/>
      <w:lvlJc w:val="left"/>
      <w:pPr>
        <w:tabs>
          <w:tab w:val="left" w:pos="567"/>
        </w:tabs>
        <w:ind w:left="567" w:hanging="567"/>
      </w:pPr>
      <w:rPr>
        <w:rFonts w:hint="default" w:ascii="Arial" w:hAnsi="Arial" w:eastAsia="黑体"/>
        <w:b/>
        <w:i w:val="0"/>
        <w:sz w:val="24"/>
        <w:szCs w:val="24"/>
      </w:rPr>
    </w:lvl>
    <w:lvl w:ilvl="2" w:tentative="1">
      <w:start w:val="1"/>
      <w:numFmt w:val="decimal"/>
      <w:pStyle w:val="8"/>
      <w:isLgl/>
      <w:lvlText w:val="%1.%2.%3."/>
      <w:lvlJc w:val="left"/>
      <w:pPr>
        <w:tabs>
          <w:tab w:val="left" w:pos="1429"/>
        </w:tabs>
        <w:ind w:left="1429" w:hanging="709"/>
      </w:pPr>
      <w:rPr>
        <w:rFonts w:hint="default" w:ascii="Times New Roman" w:hAnsi="Times New Roman" w:eastAsia="黑体" w:cs="Times New Roman"/>
        <w:b/>
        <w:i w:val="0"/>
        <w:sz w:val="30"/>
      </w:rPr>
    </w:lvl>
    <w:lvl w:ilvl="3" w:tentative="1">
      <w:start w:val="1"/>
      <w:numFmt w:val="decimal"/>
      <w:isLgl/>
      <w:lvlText w:val="%1.%2.%3.%4."/>
      <w:lvlJc w:val="left"/>
      <w:pPr>
        <w:tabs>
          <w:tab w:val="left" w:pos="851"/>
        </w:tabs>
        <w:ind w:left="851" w:hanging="851"/>
      </w:pPr>
      <w:rPr>
        <w:rFonts w:hint="default" w:ascii="Arial" w:hAnsi="Arial" w:eastAsia="黑体"/>
        <w:b/>
        <w:i w:val="0"/>
        <w:sz w:val="28"/>
      </w:rPr>
    </w:lvl>
    <w:lvl w:ilvl="4" w:tentative="1">
      <w:start w:val="1"/>
      <w:numFmt w:val="decimal"/>
      <w:isLgl/>
      <w:lvlText w:val="%1.%2.%3.%4.%5."/>
      <w:lvlJc w:val="left"/>
      <w:pPr>
        <w:tabs>
          <w:tab w:val="left" w:pos="992"/>
        </w:tabs>
        <w:ind w:left="992" w:hanging="992"/>
      </w:pPr>
      <w:rPr>
        <w:rFonts w:hint="default" w:ascii="Arial" w:hAnsi="Arial" w:eastAsia="黑体"/>
        <w:b/>
        <w:i w:val="0"/>
        <w:sz w:val="24"/>
      </w:rPr>
    </w:lvl>
    <w:lvl w:ilvl="5" w:tentative="1">
      <w:start w:val="1"/>
      <w:numFmt w:val="decimal"/>
      <w:isLgl/>
      <w:lvlText w:val="%1.%2.%3.%4.%5.%6."/>
      <w:lvlJc w:val="left"/>
      <w:pPr>
        <w:tabs>
          <w:tab w:val="left" w:pos="1134"/>
        </w:tabs>
        <w:ind w:left="1134" w:hanging="1134"/>
      </w:pPr>
      <w:rPr>
        <w:rFonts w:hint="default" w:ascii="Arial" w:hAnsi="Arial" w:eastAsia="黑体"/>
        <w:b/>
        <w:i w:val="0"/>
        <w:sz w:val="24"/>
      </w:rPr>
    </w:lvl>
    <w:lvl w:ilvl="6" w:tentative="1">
      <w:start w:val="1"/>
      <w:numFmt w:val="decimal"/>
      <w:isLgl/>
      <w:lvlText w:val="%1.%2.%3.%4.%5.%6.%7."/>
      <w:lvlJc w:val="left"/>
      <w:pPr>
        <w:tabs>
          <w:tab w:val="left" w:pos="1276"/>
        </w:tabs>
        <w:ind w:left="1276" w:hanging="1276"/>
      </w:pPr>
      <w:rPr>
        <w:rFonts w:hint="default" w:ascii="Arial" w:hAnsi="Arial" w:eastAsia="黑体"/>
        <w:b/>
        <w:i w:val="0"/>
        <w:sz w:val="24"/>
      </w:rPr>
    </w:lvl>
    <w:lvl w:ilvl="7" w:tentative="1">
      <w:start w:val="1"/>
      <w:numFmt w:val="decimal"/>
      <w:isLgl/>
      <w:lvlText w:val="%1.%2.%3.%4.%5.%6.%7.%8."/>
      <w:lvlJc w:val="left"/>
      <w:pPr>
        <w:tabs>
          <w:tab w:val="left" w:pos="1418"/>
        </w:tabs>
        <w:ind w:left="1418" w:hanging="1418"/>
      </w:pPr>
      <w:rPr>
        <w:rFonts w:hint="default" w:ascii="Arial" w:hAnsi="Arial" w:eastAsia="黑体"/>
        <w:b/>
        <w:i w:val="0"/>
        <w:sz w:val="24"/>
      </w:rPr>
    </w:lvl>
    <w:lvl w:ilvl="8" w:tentative="1">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1143885919"/>
  </w:num>
  <w:num w:numId="2">
    <w:abstractNumId w:val="1852834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WU1YTAzODE2YmYzM2YyNzcxMmM2ODgyNDU0ODAifQ=="/>
  </w:docVars>
  <w:rsids>
    <w:rsidRoot w:val="00520E97"/>
    <w:rsid w:val="00094863"/>
    <w:rsid w:val="000A6B93"/>
    <w:rsid w:val="000E0381"/>
    <w:rsid w:val="00147E89"/>
    <w:rsid w:val="0015496D"/>
    <w:rsid w:val="00190FB8"/>
    <w:rsid w:val="001B10D6"/>
    <w:rsid w:val="00211A42"/>
    <w:rsid w:val="00242283"/>
    <w:rsid w:val="00286DDD"/>
    <w:rsid w:val="002B303F"/>
    <w:rsid w:val="002B394E"/>
    <w:rsid w:val="002D57FA"/>
    <w:rsid w:val="003261C0"/>
    <w:rsid w:val="003764BA"/>
    <w:rsid w:val="00386B7C"/>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B5ABA"/>
    <w:rsid w:val="005D029C"/>
    <w:rsid w:val="005D4865"/>
    <w:rsid w:val="005F0D6F"/>
    <w:rsid w:val="0063480F"/>
    <w:rsid w:val="00635AA7"/>
    <w:rsid w:val="00654513"/>
    <w:rsid w:val="00695B94"/>
    <w:rsid w:val="006C353D"/>
    <w:rsid w:val="006C43C6"/>
    <w:rsid w:val="00701AE1"/>
    <w:rsid w:val="007053B6"/>
    <w:rsid w:val="00795FAF"/>
    <w:rsid w:val="007C6F95"/>
    <w:rsid w:val="007C7F88"/>
    <w:rsid w:val="0080584D"/>
    <w:rsid w:val="0081212E"/>
    <w:rsid w:val="00846892"/>
    <w:rsid w:val="008914ED"/>
    <w:rsid w:val="008914F3"/>
    <w:rsid w:val="0090278A"/>
    <w:rsid w:val="00907167"/>
    <w:rsid w:val="00925CFB"/>
    <w:rsid w:val="009312AA"/>
    <w:rsid w:val="00942D2E"/>
    <w:rsid w:val="00975149"/>
    <w:rsid w:val="009A4BF0"/>
    <w:rsid w:val="00A376F4"/>
    <w:rsid w:val="00A44802"/>
    <w:rsid w:val="00A748B8"/>
    <w:rsid w:val="00B66B3D"/>
    <w:rsid w:val="00BB1F96"/>
    <w:rsid w:val="00BD0256"/>
    <w:rsid w:val="00BF4C2C"/>
    <w:rsid w:val="00C22D9E"/>
    <w:rsid w:val="00C2385F"/>
    <w:rsid w:val="00C97203"/>
    <w:rsid w:val="00CC3AC2"/>
    <w:rsid w:val="00CC55CF"/>
    <w:rsid w:val="00D32460"/>
    <w:rsid w:val="00D455AA"/>
    <w:rsid w:val="00D61FF2"/>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AE5238D"/>
    <w:rsid w:val="1C0D66DB"/>
    <w:rsid w:val="1C2B0F99"/>
    <w:rsid w:val="1C712F02"/>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38D4B41"/>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numPr>
        <w:ilvl w:val="0"/>
        <w:numId w:val="1"/>
      </w:numPr>
      <w:tabs>
        <w:tab w:val="left" w:pos="425"/>
      </w:tabs>
      <w:spacing w:before="340" w:after="330" w:line="578" w:lineRule="auto"/>
      <w:outlineLvl w:val="0"/>
    </w:pPr>
    <w:rPr>
      <w:b/>
      <w:bCs/>
      <w:kern w:val="44"/>
      <w:sz w:val="44"/>
      <w:szCs w:val="44"/>
    </w:rPr>
  </w:style>
  <w:style w:type="paragraph" w:styleId="7">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8">
    <w:name w:val="heading 3"/>
    <w:basedOn w:val="1"/>
    <w:next w:val="1"/>
    <w:qFormat/>
    <w:uiPriority w:val="0"/>
    <w:pPr>
      <w:keepNext/>
      <w:keepLines/>
      <w:numPr>
        <w:ilvl w:val="2"/>
        <w:numId w:val="1"/>
      </w:numPr>
      <w:tabs>
        <w:tab w:val="left" w:pos="1429"/>
      </w:tabs>
      <w:spacing w:before="260" w:after="260" w:line="416" w:lineRule="auto"/>
      <w:outlineLvl w:val="2"/>
    </w:pPr>
    <w:rPr>
      <w:b/>
      <w:bCs/>
      <w:sz w:val="32"/>
      <w:szCs w:val="32"/>
    </w:rPr>
  </w:style>
  <w:style w:type="paragraph" w:styleId="9">
    <w:name w:val="heading 7"/>
    <w:basedOn w:val="1"/>
    <w:next w:val="1"/>
    <w:unhideWhenUsed/>
    <w:qFormat/>
    <w:uiPriority w:val="9"/>
    <w:pPr>
      <w:keepNext/>
      <w:keepLines/>
      <w:spacing w:before="240" w:after="64" w:line="320" w:lineRule="auto"/>
      <w:outlineLvl w:val="6"/>
    </w:pPr>
    <w:rPr>
      <w:b/>
      <w:bCs/>
      <w:sz w:val="24"/>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unhideWhenUsed/>
    <w:qFormat/>
    <w:uiPriority w:val="99"/>
    <w:pPr>
      <w:tabs>
        <w:tab w:val="left" w:pos="567"/>
      </w:tabs>
      <w:ind w:firstLine="420" w:firstLineChars="100"/>
    </w:pPr>
  </w:style>
  <w:style w:type="paragraph" w:styleId="3">
    <w:name w:val="Body Text"/>
    <w:basedOn w:val="1"/>
    <w:next w:val="4"/>
    <w:link w:val="33"/>
    <w:qFormat/>
    <w:uiPriority w:val="99"/>
    <w:pPr>
      <w:widowControl/>
      <w:spacing w:line="360" w:lineRule="auto"/>
    </w:pPr>
    <w:rPr>
      <w:rFonts w:ascii="Times New Roman" w:hAnsi="Times New Roman" w:eastAsia="宋体" w:cs="Times New Roman"/>
      <w:kern w:val="0"/>
      <w:sz w:val="20"/>
      <w:szCs w:val="20"/>
    </w:rPr>
  </w:style>
  <w:style w:type="paragraph" w:customStyle="1" w:styleId="4">
    <w:name w:val="A正文小四"/>
    <w:basedOn w:val="1"/>
    <w:qFormat/>
    <w:uiPriority w:val="0"/>
    <w:pPr>
      <w:spacing w:before="96" w:after="96"/>
      <w:ind w:firstLine="200" w:firstLineChars="200"/>
    </w:pPr>
    <w:rPr>
      <w:rFonts w:cs="黑体"/>
      <w:sz w:val="24"/>
      <w:szCs w:val="24"/>
    </w:rPr>
  </w:style>
  <w:style w:type="paragraph" w:styleId="5">
    <w:name w:val="Body Text Indent 3"/>
    <w:basedOn w:val="1"/>
    <w:unhideWhenUsed/>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10">
    <w:name w:val="Normal Indent"/>
    <w:basedOn w:val="1"/>
    <w:unhideWhenUsed/>
    <w:qFormat/>
    <w:uiPriority w:val="99"/>
    <w:pPr>
      <w:autoSpaceDE w:val="0"/>
      <w:autoSpaceDN w:val="0"/>
      <w:adjustRightInd w:val="0"/>
      <w:ind w:firstLine="420"/>
      <w:jc w:val="left"/>
    </w:pPr>
    <w:rPr>
      <w:rFonts w:ascii="宋体"/>
      <w:kern w:val="0"/>
      <w:sz w:val="24"/>
      <w:szCs w:val="20"/>
    </w:rPr>
  </w:style>
  <w:style w:type="paragraph" w:styleId="11">
    <w:name w:val="annotation text"/>
    <w:basedOn w:val="1"/>
    <w:unhideWhenUsed/>
    <w:qFormat/>
    <w:uiPriority w:val="99"/>
    <w:pPr>
      <w:jc w:val="left"/>
    </w:pPr>
  </w:style>
  <w:style w:type="paragraph" w:styleId="12">
    <w:name w:val="Body Text Indent"/>
    <w:basedOn w:val="1"/>
    <w:qFormat/>
    <w:uiPriority w:val="0"/>
    <w:pPr>
      <w:ind w:firstLine="645"/>
    </w:pPr>
    <w:rPr>
      <w:rFonts w:ascii="楷体_GB2312" w:eastAsia="楷体_GB2312"/>
      <w:sz w:val="32"/>
      <w:szCs w:val="20"/>
    </w:rPr>
  </w:style>
  <w:style w:type="paragraph" w:styleId="13">
    <w:name w:val="Plain Text"/>
    <w:basedOn w:val="1"/>
    <w:qFormat/>
    <w:uiPriority w:val="0"/>
    <w:rPr>
      <w:rFonts w:ascii="宋体" w:hAnsi="Courier New"/>
    </w:rPr>
  </w:style>
  <w:style w:type="paragraph" w:styleId="14">
    <w:name w:val="Date"/>
    <w:basedOn w:val="1"/>
    <w:next w:val="1"/>
    <w:link w:val="35"/>
    <w:qFormat/>
    <w:uiPriority w:val="99"/>
    <w:rPr>
      <w:rFonts w:hint="eastAsia" w:ascii="仿宋_GB2312" w:hAnsi="Times New Roman" w:eastAsia="仿宋_GB2312" w:cs="Times New Roman"/>
      <w:kern w:val="0"/>
      <w:sz w:val="32"/>
      <w:szCs w:val="20"/>
    </w:rPr>
  </w:style>
  <w:style w:type="paragraph" w:styleId="15">
    <w:name w:val="Balloon Text"/>
    <w:basedOn w:val="1"/>
    <w:link w:val="40"/>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Body Text First Indent 2"/>
    <w:basedOn w:val="12"/>
    <w:qFormat/>
    <w:uiPriority w:val="99"/>
    <w:pPr>
      <w:spacing w:after="120"/>
      <w:ind w:left="420" w:leftChars="200" w:firstLine="420" w:firstLineChars="200"/>
    </w:pPr>
    <w:rPr>
      <w:sz w:val="21"/>
    </w:rPr>
  </w:style>
  <w:style w:type="paragraph" w:styleId="1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30"/>
    <w:qFormat/>
    <w:uiPriority w:val="10"/>
    <w:pPr>
      <w:widowControl/>
      <w:spacing w:after="240"/>
      <w:contextualSpacing/>
      <w:jc w:val="center"/>
    </w:pPr>
    <w:rPr>
      <w:rFonts w:ascii="Times New Roman" w:hAnsi="Times New Roman" w:eastAsia="方正小标宋简体"/>
      <w:spacing w:val="5"/>
      <w:kern w:val="28"/>
      <w:sz w:val="36"/>
      <w:szCs w:val="52"/>
    </w:rPr>
  </w:style>
  <w:style w:type="character" w:styleId="23">
    <w:name w:val="Strong"/>
    <w:basedOn w:val="22"/>
    <w:qFormat/>
    <w:uiPriority w:val="22"/>
    <w:rPr>
      <w:b/>
      <w:bCs/>
    </w:rPr>
  </w:style>
  <w:style w:type="character" w:styleId="24">
    <w:name w:val="annotation reference"/>
    <w:semiHidden/>
    <w:qFormat/>
    <w:uiPriority w:val="99"/>
    <w:rPr>
      <w:sz w:val="21"/>
      <w:szCs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2"/>
    <w:link w:val="18"/>
    <w:qFormat/>
    <w:uiPriority w:val="99"/>
    <w:rPr>
      <w:sz w:val="18"/>
      <w:szCs w:val="18"/>
    </w:rPr>
  </w:style>
  <w:style w:type="character" w:customStyle="1" w:styleId="28">
    <w:name w:val="页脚 Char"/>
    <w:basedOn w:val="22"/>
    <w:link w:val="16"/>
    <w:qFormat/>
    <w:uiPriority w:val="99"/>
    <w:rPr>
      <w:sz w:val="18"/>
      <w:szCs w:val="18"/>
    </w:rPr>
  </w:style>
  <w:style w:type="paragraph" w:customStyle="1" w:styleId="29">
    <w:name w:val="List Paragraph"/>
    <w:basedOn w:val="1"/>
    <w:qFormat/>
    <w:uiPriority w:val="34"/>
    <w:pPr>
      <w:ind w:firstLine="420" w:firstLineChars="200"/>
    </w:pPr>
  </w:style>
  <w:style w:type="character" w:customStyle="1" w:styleId="30">
    <w:name w:val="标题 Char"/>
    <w:link w:val="21"/>
    <w:qFormat/>
    <w:uiPriority w:val="10"/>
    <w:rPr>
      <w:rFonts w:ascii="Times New Roman" w:hAnsi="Times New Roman" w:eastAsia="方正小标宋简体"/>
      <w:spacing w:val="5"/>
      <w:kern w:val="28"/>
      <w:sz w:val="36"/>
      <w:szCs w:val="52"/>
    </w:rPr>
  </w:style>
  <w:style w:type="character" w:customStyle="1" w:styleId="31">
    <w:name w:val="标题 字符1"/>
    <w:basedOn w:val="22"/>
    <w:qFormat/>
    <w:uiPriority w:val="10"/>
    <w:rPr>
      <w:rFonts w:asciiTheme="majorHAnsi" w:hAnsiTheme="majorHAnsi" w:eastAsiaTheme="majorEastAsia" w:cstheme="majorBidi"/>
      <w:b/>
      <w:bCs/>
      <w:sz w:val="32"/>
      <w:szCs w:val="32"/>
    </w:rPr>
  </w:style>
  <w:style w:type="character" w:customStyle="1" w:styleId="32">
    <w:name w:val="HTML 预设格式 Char"/>
    <w:basedOn w:val="22"/>
    <w:link w:val="19"/>
    <w:qFormat/>
    <w:uiPriority w:val="0"/>
    <w:rPr>
      <w:rFonts w:ascii="Arial" w:hAnsi="Arial" w:eastAsia="宋体" w:cs="Arial"/>
      <w:kern w:val="0"/>
      <w:sz w:val="24"/>
      <w:szCs w:val="24"/>
    </w:rPr>
  </w:style>
  <w:style w:type="character" w:customStyle="1" w:styleId="33">
    <w:name w:val="正文文本 Char"/>
    <w:basedOn w:val="22"/>
    <w:link w:val="3"/>
    <w:qFormat/>
    <w:uiPriority w:val="99"/>
    <w:rPr>
      <w:rFonts w:ascii="Times New Roman" w:hAnsi="Times New Roman" w:eastAsia="宋体" w:cs="Times New Roman"/>
      <w:kern w:val="0"/>
      <w:sz w:val="20"/>
      <w:szCs w:val="20"/>
    </w:rPr>
  </w:style>
  <w:style w:type="paragraph" w:customStyle="1" w:styleId="34">
    <w:name w:val="Table Paragraph"/>
    <w:basedOn w:val="1"/>
    <w:qFormat/>
    <w:uiPriority w:val="1"/>
    <w:pPr>
      <w:spacing w:before="102"/>
      <w:jc w:val="center"/>
    </w:pPr>
    <w:rPr>
      <w:rFonts w:ascii="宋体" w:hAnsi="宋体" w:eastAsia="宋体" w:cs="宋体"/>
      <w:lang w:val="zh-CN" w:bidi="zh-CN"/>
    </w:rPr>
  </w:style>
  <w:style w:type="character" w:customStyle="1" w:styleId="35">
    <w:name w:val="日期 Char"/>
    <w:basedOn w:val="22"/>
    <w:link w:val="14"/>
    <w:qFormat/>
    <w:uiPriority w:val="99"/>
    <w:rPr>
      <w:rFonts w:ascii="仿宋_GB2312" w:hAnsi="Times New Roman" w:eastAsia="仿宋_GB2312" w:cs="Times New Roman"/>
      <w:kern w:val="0"/>
      <w:sz w:val="32"/>
      <w:szCs w:val="20"/>
    </w:rPr>
  </w:style>
  <w:style w:type="character" w:customStyle="1" w:styleId="36">
    <w:name w:val="NormalCharacter"/>
    <w:qFormat/>
    <w:uiPriority w:val="0"/>
  </w:style>
  <w:style w:type="paragraph" w:customStyle="1" w:styleId="37">
    <w:name w:val="列出段落1"/>
    <w:basedOn w:val="1"/>
    <w:qFormat/>
    <w:uiPriority w:val="0"/>
    <w:pPr>
      <w:ind w:firstLine="420" w:firstLineChars="200"/>
    </w:pPr>
    <w:rPr>
      <w:rFonts w:ascii="Times New Roman" w:hAnsi="Times New Roman" w:eastAsia="宋体" w:cs="Times New Roman"/>
      <w:szCs w:val="24"/>
    </w:rPr>
  </w:style>
  <w:style w:type="paragraph" w:customStyle="1" w:styleId="38">
    <w:name w:val="正文文本1"/>
    <w:basedOn w:val="1"/>
    <w:qFormat/>
    <w:uiPriority w:val="0"/>
    <w:pPr>
      <w:widowControl/>
      <w:spacing w:line="360" w:lineRule="auto"/>
    </w:pPr>
    <w:rPr>
      <w:color w:val="FF0000"/>
    </w:rPr>
  </w:style>
  <w:style w:type="paragraph" w:customStyle="1" w:styleId="39">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40">
    <w:name w:val="批注框文本 Char"/>
    <w:basedOn w:val="22"/>
    <w:link w:val="15"/>
    <w:semiHidden/>
    <w:qFormat/>
    <w:uiPriority w:val="99"/>
    <w:rPr>
      <w:rFonts w:asciiTheme="minorHAnsi" w:hAnsiTheme="minorHAnsi" w:eastAsiaTheme="minorEastAsia" w:cstheme="minorBidi"/>
      <w:kern w:val="2"/>
      <w:sz w:val="18"/>
      <w:szCs w:val="18"/>
    </w:rPr>
  </w:style>
  <w:style w:type="paragraph" w:customStyle="1" w:styleId="41">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1955</Words>
  <Characters>2223</Characters>
  <Lines>22</Lines>
  <Paragraphs>6</Paragraphs>
  <ScaleCrop>false</ScaleCrop>
  <LinksUpToDate>false</LinksUpToDate>
  <CharactersWithSpaces>2348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2022-01-25T01:02:00Z</dcterms:created>
  <dc:creator>j4</dc:creator>
  <cp:lastModifiedBy>bwtc</cp:lastModifiedBy>
  <cp:lastPrinted>2024-08-28T00:48:00Z</cp:lastPrinted>
  <dcterms:modified xsi:type="dcterms:W3CDTF">2025-10-17T07:31:45Z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