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48B93" w14:textId="673E74D9" w:rsidR="005A2030" w:rsidRPr="00CE75B3" w:rsidRDefault="00EA4E25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E75B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北京南站地区小型消防站餐饮及营区运行维护项目</w:t>
      </w:r>
      <w:r w:rsidR="0027141F" w:rsidRPr="00CE75B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需求公示附件</w:t>
      </w:r>
    </w:p>
    <w:p w14:paraId="32AF768B" w14:textId="77777777" w:rsidR="005A2030" w:rsidRPr="00CE75B3" w:rsidRDefault="005A2030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8865009" w14:textId="77777777" w:rsidR="005A2030" w:rsidRPr="00CE75B3" w:rsidRDefault="00AC5AE4">
      <w:pP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CE75B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附件一</w:t>
      </w:r>
      <w:r w:rsidRPr="00CE75B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CE75B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报名材料：</w:t>
      </w:r>
    </w:p>
    <w:p w14:paraId="7B36A55A" w14:textId="12D3BD94" w:rsidR="005A2030" w:rsidRPr="00CE75B3" w:rsidRDefault="00AC5AE4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CE75B3">
        <w:rPr>
          <w:rFonts w:ascii="Times New Roman" w:eastAsia="宋体" w:hAnsi="Times New Roman" w:cs="Times New Roman"/>
          <w:b/>
          <w:sz w:val="24"/>
          <w:szCs w:val="24"/>
        </w:rPr>
        <w:t>（注：以下附件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至附件</w:t>
      </w:r>
      <w:r w:rsidR="0027141F" w:rsidRPr="00CE75B3">
        <w:rPr>
          <w:rFonts w:ascii="Times New Roman" w:eastAsia="宋体" w:hAnsi="Times New Roman" w:cs="Times New Roman" w:hint="eastAsia"/>
          <w:b/>
          <w:sz w:val="24"/>
          <w:szCs w:val="24"/>
        </w:rPr>
        <w:t>3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为实质性条款，没有对此</w:t>
      </w:r>
      <w:proofErr w:type="gramStart"/>
      <w:r w:rsidRPr="00CE75B3">
        <w:rPr>
          <w:rFonts w:ascii="Times New Roman" w:eastAsia="宋体" w:hAnsi="Times New Roman" w:cs="Times New Roman"/>
          <w:b/>
          <w:sz w:val="24"/>
          <w:szCs w:val="24"/>
        </w:rPr>
        <w:t>作出完全响应</w:t>
      </w:r>
      <w:proofErr w:type="gramEnd"/>
      <w:r w:rsidRPr="00CE75B3">
        <w:rPr>
          <w:rFonts w:ascii="Times New Roman" w:eastAsia="宋体" w:hAnsi="Times New Roman" w:cs="Times New Roman"/>
          <w:b/>
          <w:sz w:val="24"/>
          <w:szCs w:val="24"/>
        </w:rPr>
        <w:t>的供应商将被拒绝）</w:t>
      </w:r>
    </w:p>
    <w:tbl>
      <w:tblPr>
        <w:tblStyle w:val="af4"/>
        <w:tblpPr w:leftFromText="180" w:rightFromText="180" w:vertAnchor="text" w:tblpXSpec="center" w:tblpY="347"/>
        <w:tblOverlap w:val="never"/>
        <w:tblW w:w="5099" w:type="pct"/>
        <w:jc w:val="center"/>
        <w:tblLook w:val="04A0" w:firstRow="1" w:lastRow="0" w:firstColumn="1" w:lastColumn="0" w:noHBand="0" w:noVBand="1"/>
      </w:tblPr>
      <w:tblGrid>
        <w:gridCol w:w="2004"/>
        <w:gridCol w:w="1279"/>
        <w:gridCol w:w="1389"/>
        <w:gridCol w:w="1796"/>
        <w:gridCol w:w="2223"/>
      </w:tblGrid>
      <w:tr w:rsidR="005A2030" w:rsidRPr="00CE75B3" w14:paraId="4485EAEC" w14:textId="77777777">
        <w:trPr>
          <w:trHeight w:val="528"/>
          <w:jc w:val="center"/>
        </w:trPr>
        <w:tc>
          <w:tcPr>
            <w:tcW w:w="5000" w:type="pct"/>
            <w:gridSpan w:val="5"/>
          </w:tcPr>
          <w:p w14:paraId="538DC69B" w14:textId="77777777" w:rsidR="005A2030" w:rsidRPr="00CE75B3" w:rsidRDefault="00AC5AE4">
            <w:pPr>
              <w:pStyle w:val="12"/>
              <w:jc w:val="center"/>
              <w:rPr>
                <w:rFonts w:ascii="Times New Roman" w:eastAsia="宋体" w:hAnsi="Times New Roman" w:cs="Times New Roman"/>
                <w:b/>
                <w:color w:val="auto"/>
                <w:sz w:val="24"/>
                <w:szCs w:val="24"/>
              </w:rPr>
            </w:pPr>
            <w:r w:rsidRPr="00CE75B3">
              <w:rPr>
                <w:rFonts w:ascii="Times New Roman" w:eastAsia="宋体" w:hAnsi="Times New Roman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:rsidR="005A2030" w:rsidRPr="00CE75B3" w14:paraId="1B447B78" w14:textId="77777777">
        <w:trPr>
          <w:trHeight w:val="314"/>
          <w:jc w:val="center"/>
        </w:trPr>
        <w:tc>
          <w:tcPr>
            <w:tcW w:w="1153" w:type="pct"/>
            <w:vAlign w:val="center"/>
          </w:tcPr>
          <w:p w14:paraId="4B23984D" w14:textId="77777777" w:rsidR="005A2030" w:rsidRPr="00CE75B3" w:rsidRDefault="00AC5AE4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CE75B3"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2D141832" w14:textId="77777777" w:rsidR="005A2030" w:rsidRPr="00CE75B3" w:rsidRDefault="00AC5AE4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CE75B3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1FAE5750" w14:textId="77777777" w:rsidR="005A2030" w:rsidRPr="00CE75B3" w:rsidRDefault="00AC5AE4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 w:rsidRPr="00CE75B3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7214428" w14:textId="77777777" w:rsidR="005A2030" w:rsidRPr="00CE75B3" w:rsidRDefault="00AC5AE4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 w:rsidRPr="00CE75B3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15D95228" w14:textId="77777777" w:rsidR="005A2030" w:rsidRPr="00CE75B3" w:rsidRDefault="00AC5AE4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 w:rsidRPr="00CE75B3"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:rsidR="005A2030" w:rsidRPr="00CE75B3" w14:paraId="7C3EF8EC" w14:textId="77777777">
        <w:trPr>
          <w:trHeight w:val="852"/>
          <w:jc w:val="center"/>
        </w:trPr>
        <w:tc>
          <w:tcPr>
            <w:tcW w:w="1153" w:type="pct"/>
            <w:vAlign w:val="center"/>
          </w:tcPr>
          <w:p w14:paraId="37D1482A" w14:textId="77777777" w:rsidR="005A2030" w:rsidRPr="00CE75B3" w:rsidRDefault="005A203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FA5BEEC" w14:textId="77777777" w:rsidR="005A2030" w:rsidRPr="00CE75B3" w:rsidRDefault="005A203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2E425A60" w14:textId="77777777" w:rsidR="005A2030" w:rsidRPr="00CE75B3" w:rsidRDefault="005A203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54A5AFF1" w14:textId="77777777" w:rsidR="005A2030" w:rsidRPr="00CE75B3" w:rsidRDefault="005A203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45B5A17C" w14:textId="77777777" w:rsidR="005A2030" w:rsidRPr="00CE75B3" w:rsidRDefault="005A2030">
            <w:pPr>
              <w:pStyle w:val="12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A2030" w:rsidRPr="00CE75B3" w14:paraId="27BFD7C1" w14:textId="77777777">
        <w:trPr>
          <w:trHeight w:val="452"/>
          <w:jc w:val="center"/>
        </w:trPr>
        <w:tc>
          <w:tcPr>
            <w:tcW w:w="5000" w:type="pct"/>
            <w:gridSpan w:val="5"/>
          </w:tcPr>
          <w:p w14:paraId="619BF593" w14:textId="77777777" w:rsidR="005A2030" w:rsidRPr="00CE75B3" w:rsidRDefault="00AC5AE4">
            <w:pPr>
              <w:pStyle w:val="12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E75B3"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6F4413C" w14:textId="77777777" w:rsidR="005A2030" w:rsidRPr="00CE75B3" w:rsidRDefault="005A2030">
      <w:pPr>
        <w:pStyle w:val="12"/>
        <w:rPr>
          <w:rFonts w:ascii="Times New Roman" w:eastAsia="宋体" w:hAnsi="Times New Roman" w:cs="Times New Roman"/>
          <w:sz w:val="24"/>
          <w:szCs w:val="24"/>
        </w:rPr>
      </w:pPr>
    </w:p>
    <w:p w14:paraId="5041322C" w14:textId="7854BBE5" w:rsidR="005A2030" w:rsidRPr="00CE75B3" w:rsidRDefault="00AC5AE4">
      <w:pPr>
        <w:pStyle w:val="12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附件</w:t>
      </w: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1</w:t>
      </w: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有效的营业执照或法人证书等证明文件，以自然人身份参与的提交自然人的有效身份证明</w:t>
      </w:r>
    </w:p>
    <w:p w14:paraId="13ABC240" w14:textId="34A6A6AB" w:rsidR="005A2030" w:rsidRPr="00CE75B3" w:rsidRDefault="00AC5AE4">
      <w:pPr>
        <w:pStyle w:val="12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附件</w:t>
      </w: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2</w:t>
      </w: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color w:val="auto"/>
          <w:sz w:val="24"/>
          <w:szCs w:val="24"/>
        </w:rPr>
        <w:t>负责人身份证明</w:t>
      </w:r>
    </w:p>
    <w:p w14:paraId="1B318735" w14:textId="63D31A59" w:rsidR="005A2030" w:rsidRPr="00CE75B3" w:rsidRDefault="00AC5AE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附件</w:t>
      </w:r>
      <w:r w:rsidRPr="00CE75B3">
        <w:rPr>
          <w:rFonts w:ascii="Times New Roman" w:eastAsia="宋体" w:hAnsi="Times New Roman" w:cs="Times New Roman"/>
          <w:sz w:val="24"/>
          <w:szCs w:val="24"/>
        </w:rPr>
        <w:t>3</w:t>
      </w:r>
      <w:r w:rsidRPr="00CE75B3">
        <w:rPr>
          <w:rFonts w:ascii="Times New Roman" w:eastAsia="宋体" w:hAnsi="Times New Roman" w:cs="Times New Roman"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负责人授权书</w:t>
      </w:r>
    </w:p>
    <w:p w14:paraId="5C711B60" w14:textId="77777777" w:rsidR="005A2030" w:rsidRPr="00CE75B3" w:rsidRDefault="00AC5AE4">
      <w:pPr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10A30D3" w14:textId="77777777" w:rsidR="005A2030" w:rsidRPr="00CE75B3" w:rsidRDefault="00AC5AE4">
      <w:pPr>
        <w:pStyle w:val="12"/>
        <w:rPr>
          <w:rFonts w:ascii="Times New Roman" w:eastAsia="宋体" w:hAnsi="Times New Roman" w:cs="Times New Roman"/>
          <w:b/>
          <w:bCs/>
          <w:color w:val="auto"/>
          <w:sz w:val="28"/>
          <w:szCs w:val="28"/>
        </w:rPr>
      </w:pPr>
      <w:r w:rsidRPr="00CE75B3">
        <w:rPr>
          <w:rFonts w:ascii="Times New Roman" w:eastAsia="宋体" w:hAnsi="Times New Roman" w:cs="Times New Roman"/>
          <w:b/>
          <w:bCs/>
          <w:color w:val="auto"/>
          <w:sz w:val="28"/>
          <w:szCs w:val="28"/>
        </w:rPr>
        <w:lastRenderedPageBreak/>
        <w:t>报名材料格式：</w:t>
      </w:r>
    </w:p>
    <w:p w14:paraId="312CC923" w14:textId="77777777" w:rsidR="005A2030" w:rsidRPr="00CE75B3" w:rsidRDefault="00AC5AE4">
      <w:pPr>
        <w:pStyle w:val="12"/>
        <w:rPr>
          <w:rFonts w:ascii="Times New Roman" w:eastAsia="宋体" w:hAnsi="Times New Roman" w:cs="Times New Roman"/>
          <w:color w:val="auto"/>
          <w:sz w:val="24"/>
          <w:szCs w:val="24"/>
        </w:rPr>
      </w:pPr>
      <w:bookmarkStart w:id="0" w:name="_Toc17461"/>
      <w:r w:rsidRPr="00CE75B3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附件</w:t>
      </w:r>
      <w:r w:rsidRPr="00CE75B3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 xml:space="preserve"> 1  </w:t>
      </w:r>
      <w:r w:rsidRPr="00CE75B3">
        <w:rPr>
          <w:rFonts w:ascii="Times New Roman" w:eastAsia="宋体" w:hAnsi="Times New Roman" w:cs="Times New Roman"/>
          <w:b/>
          <w:bCs/>
          <w:color w:val="auto"/>
          <w:sz w:val="24"/>
          <w:szCs w:val="24"/>
        </w:rPr>
        <w:t>有效的营业执照或法人证书等证明文件（复印件，须加盖供应商公章），以自然人身份参与的提交自然人的有效身份证明（复印件）</w:t>
      </w:r>
      <w:bookmarkEnd w:id="0"/>
    </w:p>
    <w:p w14:paraId="1AEBA4FF" w14:textId="77777777" w:rsidR="005A2030" w:rsidRPr="00CE75B3" w:rsidRDefault="005A2030">
      <w:pPr>
        <w:rPr>
          <w:rFonts w:ascii="Times New Roman" w:eastAsia="宋体" w:hAnsi="Times New Roman" w:cs="Times New Roman"/>
          <w:sz w:val="24"/>
        </w:rPr>
      </w:pPr>
    </w:p>
    <w:p w14:paraId="4855165E" w14:textId="77777777" w:rsidR="005A2030" w:rsidRPr="00CE75B3" w:rsidRDefault="005A2030">
      <w:pPr>
        <w:rPr>
          <w:rFonts w:ascii="Times New Roman" w:eastAsia="宋体" w:hAnsi="Times New Roman" w:cs="Times New Roman"/>
          <w:sz w:val="24"/>
        </w:rPr>
      </w:pPr>
    </w:p>
    <w:p w14:paraId="36DDCBAE" w14:textId="77777777" w:rsidR="005A2030" w:rsidRPr="00CE75B3" w:rsidRDefault="005A2030">
      <w:pPr>
        <w:rPr>
          <w:rFonts w:ascii="Times New Roman" w:eastAsia="宋体" w:hAnsi="Times New Roman" w:cs="Times New Roman"/>
          <w:sz w:val="24"/>
        </w:rPr>
      </w:pPr>
    </w:p>
    <w:p w14:paraId="378C6280" w14:textId="77777777" w:rsidR="005A2030" w:rsidRPr="00CE75B3" w:rsidRDefault="005A2030">
      <w:pPr>
        <w:rPr>
          <w:rFonts w:ascii="Times New Roman" w:eastAsia="宋体" w:hAnsi="Times New Roman" w:cs="Times New Roman"/>
          <w:sz w:val="24"/>
        </w:rPr>
      </w:pPr>
    </w:p>
    <w:p w14:paraId="4C3DA6B0" w14:textId="77777777" w:rsidR="005A2030" w:rsidRPr="00CE75B3" w:rsidRDefault="005A2030">
      <w:pPr>
        <w:rPr>
          <w:rFonts w:ascii="Times New Roman" w:eastAsia="宋体" w:hAnsi="Times New Roman" w:cs="Times New Roman"/>
          <w:sz w:val="24"/>
        </w:rPr>
      </w:pPr>
    </w:p>
    <w:p w14:paraId="3DCB5EDB" w14:textId="77777777" w:rsidR="005A2030" w:rsidRPr="00CE75B3" w:rsidRDefault="00AC5AE4">
      <w:pPr>
        <w:pStyle w:val="2"/>
        <w:rPr>
          <w:rFonts w:ascii="Times New Roman" w:eastAsia="宋体" w:hAnsi="Times New Roman" w:cs="Times New Roman"/>
          <w:sz w:val="24"/>
          <w:szCs w:val="24"/>
        </w:rPr>
      </w:pPr>
      <w:bookmarkStart w:id="1" w:name="_Toc495677503"/>
      <w:bookmarkStart w:id="2" w:name="_Toc421622105"/>
      <w:r w:rsidRPr="00CE75B3">
        <w:rPr>
          <w:rFonts w:ascii="Times New Roman" w:eastAsia="宋体" w:hAnsi="Times New Roman" w:cs="Times New Roman"/>
          <w:sz w:val="24"/>
        </w:rPr>
        <w:br w:type="page"/>
      </w:r>
      <w:bookmarkStart w:id="3" w:name="_Toc4718"/>
      <w:bookmarkStart w:id="4" w:name="_Toc12784"/>
      <w:bookmarkStart w:id="5" w:name="_Toc37675382"/>
      <w:r w:rsidRPr="00CE75B3"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2  </w:t>
      </w:r>
      <w:r w:rsidRPr="00CE75B3">
        <w:rPr>
          <w:rFonts w:ascii="Times New Roman" w:eastAsia="宋体" w:hAnsi="Times New Roman" w:cs="Times New Roman"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负责人身份证明</w:t>
      </w:r>
      <w:r w:rsidRPr="00CE75B3">
        <w:rPr>
          <w:rFonts w:ascii="Times New Roman" w:eastAsia="宋体" w:hAnsi="Times New Roman" w:cs="Times New Roman"/>
          <w:sz w:val="24"/>
          <w:szCs w:val="24"/>
        </w:rPr>
        <w:t>(</w:t>
      </w:r>
      <w:r w:rsidRPr="00CE75B3">
        <w:rPr>
          <w:rFonts w:ascii="Times New Roman" w:eastAsia="宋体" w:hAnsi="Times New Roman" w:cs="Times New Roman"/>
          <w:sz w:val="24"/>
          <w:szCs w:val="24"/>
        </w:rPr>
        <w:t>格式，原件</w:t>
      </w:r>
      <w:r w:rsidRPr="00CE75B3">
        <w:rPr>
          <w:rFonts w:ascii="Times New Roman" w:eastAsia="宋体" w:hAnsi="Times New Roman" w:cs="Times New Roman"/>
          <w:sz w:val="24"/>
          <w:szCs w:val="24"/>
        </w:rPr>
        <w:t>)</w:t>
      </w:r>
      <w:bookmarkEnd w:id="1"/>
      <w:bookmarkEnd w:id="2"/>
      <w:bookmarkEnd w:id="3"/>
      <w:bookmarkEnd w:id="4"/>
      <w:bookmarkEnd w:id="5"/>
    </w:p>
    <w:p w14:paraId="6D20BB63" w14:textId="77777777" w:rsidR="005A2030" w:rsidRPr="00CE75B3" w:rsidRDefault="005A2030">
      <w:pPr>
        <w:pStyle w:val="a8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14:paraId="0D95D898" w14:textId="77777777" w:rsidR="005A2030" w:rsidRPr="00CE75B3" w:rsidRDefault="00AC5AE4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CE75B3">
        <w:rPr>
          <w:rFonts w:ascii="Times New Roman" w:eastAsia="宋体" w:hAnsi="Times New Roman" w:cs="Times New Roman"/>
          <w:b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负责人身份证明</w:t>
      </w:r>
    </w:p>
    <w:p w14:paraId="2882EB03" w14:textId="77777777" w:rsidR="005A2030" w:rsidRPr="00CE75B3" w:rsidRDefault="00AC5AE4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供应商名称：</w:t>
      </w:r>
    </w:p>
    <w:p w14:paraId="02D74A0F" w14:textId="77777777" w:rsidR="005A2030" w:rsidRPr="00CE75B3" w:rsidRDefault="00AC5AE4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单位性质：</w:t>
      </w:r>
    </w:p>
    <w:p w14:paraId="64F764A4" w14:textId="77777777" w:rsidR="005A2030" w:rsidRPr="00CE75B3" w:rsidRDefault="00AC5AE4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成立时间：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</w:rPr>
        <w:t>年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月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5D763F89" w14:textId="77777777" w:rsidR="005A2030" w:rsidRPr="00CE75B3" w:rsidRDefault="00AC5AE4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姓名：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  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性别：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年龄：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       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职务：</w:t>
      </w:r>
    </w:p>
    <w:p w14:paraId="67F9B7AC" w14:textId="77777777" w:rsidR="005A2030" w:rsidRPr="00CE75B3" w:rsidRDefault="00AC5AE4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系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（供应商名称）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</w:rPr>
        <w:t>的法定代表人</w:t>
      </w:r>
      <w:r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负责人。</w:t>
      </w:r>
    </w:p>
    <w:p w14:paraId="3A9E42A7" w14:textId="77777777" w:rsidR="005A2030" w:rsidRPr="00CE75B3" w:rsidRDefault="00AC5AE4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特此证明。</w:t>
      </w:r>
    </w:p>
    <w:p w14:paraId="011B69CB" w14:textId="77777777" w:rsidR="005A2030" w:rsidRPr="00CE75B3" w:rsidRDefault="005A2030">
      <w:pPr>
        <w:pStyle w:val="a8"/>
        <w:spacing w:beforeLines="60" w:before="187"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</w:p>
    <w:p w14:paraId="6227D7DB" w14:textId="77777777" w:rsidR="005A2030" w:rsidRPr="00CE75B3" w:rsidRDefault="00AC5AE4">
      <w:pPr>
        <w:pStyle w:val="a8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附：法定代表人</w:t>
      </w:r>
      <w:r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负责人的身份证明：有效的身份证正反面复印件，或有效的护照复印件。</w:t>
      </w:r>
    </w:p>
    <w:p w14:paraId="3C354876" w14:textId="77777777" w:rsidR="005A2030" w:rsidRPr="00CE75B3" w:rsidRDefault="005A2030">
      <w:pPr>
        <w:pStyle w:val="a8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</w:p>
    <w:p w14:paraId="5B0F9C20" w14:textId="77777777" w:rsidR="005A2030" w:rsidRPr="00CE75B3" w:rsidRDefault="005A2030">
      <w:pPr>
        <w:pStyle w:val="a8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</w:p>
    <w:p w14:paraId="7FDC9FC4" w14:textId="77777777" w:rsidR="005A2030" w:rsidRPr="00CE75B3" w:rsidRDefault="00AC5AE4">
      <w:pPr>
        <w:pStyle w:val="a8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供应商名称（盖章）：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_________________________________</w:t>
      </w:r>
    </w:p>
    <w:p w14:paraId="04975352" w14:textId="77777777" w:rsidR="005A2030" w:rsidRPr="00CE75B3" w:rsidRDefault="00AC5AE4">
      <w:pPr>
        <w:pStyle w:val="a8"/>
        <w:tabs>
          <w:tab w:val="left" w:pos="5580"/>
        </w:tabs>
        <w:spacing w:line="30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日期：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__________________</w:t>
      </w:r>
    </w:p>
    <w:p w14:paraId="1F783E82" w14:textId="77777777" w:rsidR="005A2030" w:rsidRPr="00CE75B3" w:rsidRDefault="005A2030">
      <w:pPr>
        <w:pStyle w:val="a8"/>
        <w:spacing w:beforeLines="86" w:before="268"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096BDAE" w14:textId="77777777" w:rsidR="005A2030" w:rsidRPr="00CE75B3" w:rsidRDefault="005A2030">
      <w:pPr>
        <w:pStyle w:val="260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eastAsia="宋体" w:hAnsi="Times New Roman" w:cs="Times New Roman"/>
          <w:color w:val="auto"/>
          <w:sz w:val="24"/>
          <w:szCs w:val="24"/>
        </w:rPr>
      </w:pPr>
    </w:p>
    <w:p w14:paraId="42F1567E" w14:textId="77777777" w:rsidR="005A2030" w:rsidRPr="00CE75B3" w:rsidRDefault="005A2030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14:paraId="1DD5172A" w14:textId="77777777" w:rsidR="005A2030" w:rsidRPr="00CE75B3" w:rsidRDefault="00AC5AE4">
      <w:pPr>
        <w:pStyle w:val="2"/>
        <w:rPr>
          <w:rFonts w:ascii="Times New Roman" w:eastAsia="宋体" w:hAnsi="Times New Roman" w:cs="Times New Roman"/>
          <w:b w:val="0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br w:type="page"/>
      </w:r>
      <w:bookmarkStart w:id="6" w:name="_Toc37675383"/>
      <w:bookmarkStart w:id="7" w:name="_Toc14596"/>
      <w:bookmarkStart w:id="8" w:name="_Toc29548"/>
      <w:r w:rsidRPr="00CE75B3">
        <w:rPr>
          <w:rFonts w:ascii="Times New Roman" w:eastAsia="宋体" w:hAnsi="Times New Roman" w:cs="Times New Roman"/>
          <w:sz w:val="24"/>
          <w:szCs w:val="24"/>
        </w:rPr>
        <w:lastRenderedPageBreak/>
        <w:t>附件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3  </w:t>
      </w:r>
      <w:r w:rsidRPr="00CE75B3">
        <w:rPr>
          <w:rFonts w:ascii="Times New Roman" w:eastAsia="宋体" w:hAnsi="Times New Roman" w:cs="Times New Roman"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负责人授权书（格式，原件）</w:t>
      </w:r>
      <w:bookmarkEnd w:id="6"/>
      <w:bookmarkEnd w:id="7"/>
      <w:bookmarkEnd w:id="8"/>
    </w:p>
    <w:p w14:paraId="0B97E31B" w14:textId="77777777" w:rsidR="005A2030" w:rsidRPr="00CE75B3" w:rsidRDefault="00AC5AE4">
      <w:pPr>
        <w:pStyle w:val="a8"/>
        <w:spacing w:beforeLines="86" w:before="268" w:line="30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（非法定代表人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负责人签署报名材料的，应提交法定代表人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负责人授权书及其附件；若报名材料由法定代表人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负责人本人签署，则可不用提交。）</w:t>
      </w:r>
    </w:p>
    <w:p w14:paraId="395EBCEF" w14:textId="77777777" w:rsidR="005A2030" w:rsidRPr="00CE75B3" w:rsidRDefault="005A2030">
      <w:pPr>
        <w:pStyle w:val="a8"/>
        <w:spacing w:beforeLines="86" w:before="268" w:line="30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D8EF037" w14:textId="77777777" w:rsidR="005A2030" w:rsidRPr="00CE75B3" w:rsidRDefault="00AC5AE4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bookmarkStart w:id="9" w:name="_Toc16007829"/>
      <w:r w:rsidRPr="00CE75B3">
        <w:rPr>
          <w:rFonts w:ascii="Times New Roman" w:eastAsia="宋体" w:hAnsi="Times New Roman" w:cs="Times New Roman"/>
          <w:b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b/>
          <w:sz w:val="24"/>
          <w:szCs w:val="24"/>
        </w:rPr>
        <w:t>负责人授权书</w:t>
      </w:r>
      <w:bookmarkEnd w:id="9"/>
    </w:p>
    <w:p w14:paraId="31970E2E" w14:textId="5E263D3D" w:rsidR="005A2030" w:rsidRPr="00CE75B3" w:rsidRDefault="00AC5AE4">
      <w:pPr>
        <w:pStyle w:val="a8"/>
        <w:spacing w:line="360" w:lineRule="auto"/>
        <w:ind w:firstLine="21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本授权书声明：注册于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（国家或地区的名称）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</w:rPr>
        <w:t>的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（公司名称）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</w:rPr>
        <w:t>的在下面签字或盖章的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（法定代表人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负责人姓名）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</w:rPr>
        <w:t>代表本公司授权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（公司名称）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</w:t>
      </w:r>
      <w:r w:rsidRPr="00CE75B3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CE75B3">
        <w:rPr>
          <w:rFonts w:ascii="Times New Roman" w:eastAsia="宋体" w:hAnsi="Times New Roman" w:cs="Times New Roman"/>
          <w:sz w:val="24"/>
          <w:szCs w:val="24"/>
        </w:rPr>
        <w:t>的在下面签字或盖章的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>（被授权人的姓名）</w:t>
      </w:r>
      <w:r w:rsidRPr="00CE75B3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 w:rsidRPr="00CE75B3">
        <w:rPr>
          <w:rFonts w:ascii="Times New Roman" w:eastAsia="宋体" w:hAnsi="Times New Roman" w:cs="Times New Roman"/>
          <w:sz w:val="24"/>
          <w:szCs w:val="24"/>
        </w:rPr>
        <w:t>为本公司的合法代理人，就</w:t>
      </w:r>
      <w:r w:rsidR="00EA4E25" w:rsidRPr="00CE75B3">
        <w:rPr>
          <w:rFonts w:ascii="Times New Roman" w:eastAsia="宋体" w:hAnsi="Times New Roman" w:cs="Times New Roman" w:hint="eastAsia"/>
          <w:sz w:val="24"/>
          <w:szCs w:val="24"/>
          <w:u w:val="single"/>
        </w:rPr>
        <w:t>北京南站地区小型消防站餐饮及营区运行维护项目</w:t>
      </w:r>
      <w:r w:rsidRPr="00CE75B3">
        <w:rPr>
          <w:rFonts w:ascii="Times New Roman" w:eastAsia="宋体" w:hAnsi="Times New Roman" w:cs="Times New Roman"/>
          <w:sz w:val="24"/>
          <w:szCs w:val="24"/>
        </w:rPr>
        <w:t>的比选，以本公司名义处理一切与之有关的事务。</w:t>
      </w:r>
    </w:p>
    <w:p w14:paraId="3E8F96A5" w14:textId="77777777" w:rsidR="005A2030" w:rsidRPr="00CE75B3" w:rsidRDefault="00AC5AE4">
      <w:pPr>
        <w:pStyle w:val="a8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本授权书于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</w:t>
      </w:r>
      <w:r w:rsidRPr="00CE75B3">
        <w:rPr>
          <w:rFonts w:ascii="Times New Roman" w:eastAsia="宋体" w:hAnsi="Times New Roman" w:cs="Times New Roman"/>
          <w:sz w:val="24"/>
          <w:szCs w:val="24"/>
        </w:rPr>
        <w:t>年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</w:t>
      </w:r>
      <w:r w:rsidRPr="00CE75B3">
        <w:rPr>
          <w:rFonts w:ascii="Times New Roman" w:eastAsia="宋体" w:hAnsi="Times New Roman" w:cs="Times New Roman"/>
          <w:sz w:val="24"/>
          <w:szCs w:val="24"/>
        </w:rPr>
        <w:t>月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</w:t>
      </w:r>
      <w:r w:rsidRPr="00CE75B3">
        <w:rPr>
          <w:rFonts w:ascii="Times New Roman" w:eastAsia="宋体" w:hAnsi="Times New Roman" w:cs="Times New Roman"/>
          <w:sz w:val="24"/>
          <w:szCs w:val="24"/>
        </w:rPr>
        <w:t>日生效，特此声明。</w:t>
      </w:r>
    </w:p>
    <w:p w14:paraId="01616608" w14:textId="77777777" w:rsidR="005A2030" w:rsidRPr="00CE75B3" w:rsidRDefault="005A2030">
      <w:pPr>
        <w:pStyle w:val="a8"/>
        <w:spacing w:beforeLines="60" w:before="187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FEFAF90" w14:textId="77777777" w:rsidR="005A2030" w:rsidRPr="00CE75B3" w:rsidRDefault="00AC5AE4">
      <w:pPr>
        <w:pStyle w:val="a8"/>
        <w:spacing w:beforeLines="60" w:before="187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法定代表人</w:t>
      </w:r>
      <w:r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负责人签字或盖章：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_______________________________</w:t>
      </w:r>
    </w:p>
    <w:p w14:paraId="54CF6DFC" w14:textId="77777777" w:rsidR="005A2030" w:rsidRPr="00CE75B3" w:rsidRDefault="00AC5AE4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被授权人签字或盖章：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_______________________________</w:t>
      </w:r>
    </w:p>
    <w:p w14:paraId="78FF9788" w14:textId="77777777" w:rsidR="005A2030" w:rsidRPr="00CE75B3" w:rsidRDefault="00AC5AE4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公司盖章：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_______________________________</w:t>
      </w:r>
    </w:p>
    <w:p w14:paraId="60DDE052" w14:textId="77777777" w:rsidR="005A2030" w:rsidRPr="00CE75B3" w:rsidRDefault="00AC5AE4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附：</w:t>
      </w:r>
    </w:p>
    <w:p w14:paraId="5925C2CC" w14:textId="77777777" w:rsidR="005A2030" w:rsidRPr="00CE75B3" w:rsidRDefault="00AC5AE4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被授权人姓名：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</w:t>
      </w:r>
    </w:p>
    <w:p w14:paraId="135E9B4F" w14:textId="77777777" w:rsidR="005A2030" w:rsidRPr="00CE75B3" w:rsidRDefault="00AC5AE4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职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 xml:space="preserve">　　　　务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</w:t>
      </w:r>
    </w:p>
    <w:p w14:paraId="0C55B9E6" w14:textId="77777777" w:rsidR="005A2030" w:rsidRPr="00CE75B3" w:rsidRDefault="00AC5AE4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电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 xml:space="preserve">　　　　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话：</w:t>
      </w:r>
      <w:r w:rsidRPr="00CE75B3">
        <w:rPr>
          <w:rFonts w:ascii="Times New Roman" w:eastAsia="宋体" w:hAnsi="Times New Roman" w:cs="Times New Roman"/>
          <w:sz w:val="24"/>
          <w:szCs w:val="24"/>
        </w:rPr>
        <w:t>_______________</w:t>
      </w:r>
    </w:p>
    <w:p w14:paraId="1A840E25" w14:textId="77777777" w:rsidR="005A2030" w:rsidRPr="00CE75B3" w:rsidRDefault="005A2030">
      <w:pPr>
        <w:pStyle w:val="a8"/>
        <w:spacing w:beforeLines="60" w:before="187" w:line="30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08BA025" w14:textId="77777777" w:rsidR="005A2030" w:rsidRPr="00CE75B3" w:rsidRDefault="00AC5AE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  <w:sectPr w:rsidR="005A2030" w:rsidRPr="00CE75B3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E75B3">
        <w:rPr>
          <w:rFonts w:ascii="Times New Roman" w:eastAsia="宋体" w:hAnsi="Times New Roman" w:cs="Times New Roman"/>
          <w:sz w:val="24"/>
          <w:szCs w:val="24"/>
        </w:rPr>
        <w:t>被授权人的身份证明：有效的身份证正反面复印件，或有效的护照复印件。</w:t>
      </w:r>
    </w:p>
    <w:p w14:paraId="1019BE3E" w14:textId="77777777" w:rsidR="005A2030" w:rsidRPr="00CE75B3" w:rsidRDefault="00AC5AE4">
      <w:pPr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CE75B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lastRenderedPageBreak/>
        <w:t>附件二</w:t>
      </w:r>
      <w:r w:rsidRPr="00CE75B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   </w:t>
      </w:r>
      <w:r w:rsidRPr="00CE75B3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采购需求</w:t>
      </w:r>
    </w:p>
    <w:p w14:paraId="763E4529" w14:textId="77777777" w:rsidR="0027141F" w:rsidRPr="00CE75B3" w:rsidRDefault="0027141F" w:rsidP="0027141F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bookmarkStart w:id="10" w:name="_Toc140651180"/>
      <w:r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一、采购内容</w:t>
      </w:r>
    </w:p>
    <w:p w14:paraId="4DF03E57" w14:textId="24E7BB27" w:rsidR="0027141F" w:rsidRPr="00CE75B3" w:rsidRDefault="00EA4E25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北京南站地区小型消防站餐饮及营区运行维护</w:t>
      </w:r>
      <w:r w:rsidR="0027141F" w:rsidRPr="00CE75B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1494609B" w14:textId="77777777" w:rsidR="0027141F" w:rsidRPr="00CE75B3" w:rsidRDefault="0027141F" w:rsidP="0027141F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二、服务内容及要求</w:t>
      </w:r>
    </w:p>
    <w:p w14:paraId="1B4ADB59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（一）业务用房管理</w:t>
      </w:r>
    </w:p>
    <w:p w14:paraId="29C5F3DB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1.</w:t>
      </w:r>
      <w:r w:rsidRPr="00CE75B3">
        <w:rPr>
          <w:rFonts w:ascii="Times New Roman" w:eastAsia="宋体" w:hAnsi="Times New Roman" w:cs="Times New Roman"/>
          <w:sz w:val="24"/>
          <w:szCs w:val="24"/>
        </w:rPr>
        <w:t>化粪池清掏：保障日常使用顺畅，固定频率为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每两月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一次，如遇特殊情况下的堵塞，视情况开展随机清淘。</w:t>
      </w:r>
    </w:p>
    <w:p w14:paraId="2A28ED01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2.</w:t>
      </w:r>
      <w:r w:rsidRPr="00CE75B3">
        <w:rPr>
          <w:rFonts w:ascii="Times New Roman" w:eastAsia="宋体" w:hAnsi="Times New Roman" w:cs="Times New Roman"/>
          <w:sz w:val="24"/>
          <w:szCs w:val="24"/>
        </w:rPr>
        <w:t>油烟道清洗：主要指食堂排油烟机、油烟道及净化器，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每两月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彻底清洗一次。</w:t>
      </w:r>
    </w:p>
    <w:p w14:paraId="2D07FD3A" w14:textId="7F190E09" w:rsidR="0027141F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3.</w:t>
      </w:r>
      <w:r w:rsidRPr="00CE75B3">
        <w:rPr>
          <w:rFonts w:ascii="Times New Roman" w:eastAsia="宋体" w:hAnsi="Times New Roman" w:cs="Times New Roman"/>
          <w:sz w:val="24"/>
          <w:szCs w:val="24"/>
        </w:rPr>
        <w:t>病媒防治：主要指营区、特别是厨房操作间、主副食库、卫生间等重点部位定期灭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蟑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、灭蝇、除虫等工作，确保存储物资的安全，防止传染疾病的发生。除日常措施外，集中灭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蟑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工作每季度进行一次，夏季集中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灭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蚁虫工作每月进行一次。</w:t>
      </w:r>
    </w:p>
    <w:p w14:paraId="74240671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4.</w:t>
      </w:r>
      <w:r w:rsidRPr="00CE75B3">
        <w:rPr>
          <w:rFonts w:ascii="Times New Roman" w:eastAsia="宋体" w:hAnsi="Times New Roman" w:cs="Times New Roman"/>
          <w:sz w:val="24"/>
          <w:szCs w:val="24"/>
        </w:rPr>
        <w:t>勤杂类：主要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指及时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补充小型消防站日常生活所需日杂物品，如：清洁用品、生活用纸、厨具、餐具、灶具消耗品等。</w:t>
      </w:r>
    </w:p>
    <w:p w14:paraId="251801AE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5.</w:t>
      </w:r>
      <w:r w:rsidRPr="00CE75B3">
        <w:rPr>
          <w:rFonts w:ascii="Times New Roman" w:eastAsia="宋体" w:hAnsi="Times New Roman" w:cs="Times New Roman"/>
          <w:sz w:val="24"/>
          <w:szCs w:val="24"/>
        </w:rPr>
        <w:t>设施设备的养护：主要指全屋空调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内外机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每年一次清洁、按需加氟；各类电气设备每年一次的设备检测。</w:t>
      </w:r>
    </w:p>
    <w:p w14:paraId="250547F4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6.</w:t>
      </w:r>
      <w:r w:rsidRPr="00CE75B3">
        <w:rPr>
          <w:rFonts w:ascii="Times New Roman" w:eastAsia="宋体" w:hAnsi="Times New Roman" w:cs="Times New Roman"/>
          <w:sz w:val="24"/>
          <w:szCs w:val="24"/>
        </w:rPr>
        <w:t>综合维修服务：主要指营房内外部不涉及主体结构改动的小修小补，如门窗五金件更换、墙面地板修补、各类管道疏通堵漏、照明灯具更换等。</w:t>
      </w:r>
    </w:p>
    <w:p w14:paraId="56A62A04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7.</w:t>
      </w:r>
      <w:r w:rsidRPr="00CE75B3">
        <w:rPr>
          <w:rFonts w:ascii="Times New Roman" w:eastAsia="宋体" w:hAnsi="Times New Roman" w:cs="Times New Roman"/>
          <w:sz w:val="24"/>
          <w:szCs w:val="24"/>
        </w:rPr>
        <w:t>简单管道疏通：管道不堵塞，排水畅通、水嘴、接口无</w:t>
      </w:r>
      <w:r w:rsidRPr="00CE75B3">
        <w:rPr>
          <w:rFonts w:ascii="Times New Roman" w:eastAsia="宋体" w:hAnsi="Times New Roman" w:cs="Times New Roman"/>
          <w:sz w:val="24"/>
          <w:szCs w:val="24"/>
        </w:rPr>
        <w:t>“</w:t>
      </w:r>
      <w:r w:rsidRPr="00CE75B3">
        <w:rPr>
          <w:rFonts w:ascii="Times New Roman" w:eastAsia="宋体" w:hAnsi="Times New Roman" w:cs="Times New Roman"/>
          <w:sz w:val="24"/>
          <w:szCs w:val="24"/>
        </w:rPr>
        <w:t>跑、冒、滴、漏</w:t>
      </w:r>
      <w:r w:rsidRPr="00CE75B3">
        <w:rPr>
          <w:rFonts w:ascii="Times New Roman" w:eastAsia="宋体" w:hAnsi="Times New Roman" w:cs="Times New Roman"/>
          <w:sz w:val="24"/>
          <w:szCs w:val="24"/>
        </w:rPr>
        <w:t>”</w:t>
      </w:r>
      <w:r w:rsidRPr="00CE75B3">
        <w:rPr>
          <w:rFonts w:ascii="Times New Roman" w:eastAsia="宋体" w:hAnsi="Times New Roman" w:cs="Times New Roman"/>
          <w:sz w:val="24"/>
          <w:szCs w:val="24"/>
        </w:rPr>
        <w:t>，便器、洗盘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损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破后更换及时。</w:t>
      </w:r>
    </w:p>
    <w:p w14:paraId="3FA6B525" w14:textId="77777777" w:rsidR="00CF187E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8.</w:t>
      </w:r>
      <w:r w:rsidRPr="00CE75B3">
        <w:rPr>
          <w:rFonts w:ascii="Times New Roman" w:eastAsia="宋体" w:hAnsi="Times New Roman" w:cs="Times New Roman"/>
          <w:sz w:val="24"/>
          <w:szCs w:val="24"/>
        </w:rPr>
        <w:t>电路检测维修：检查电气设备（如照明灯具、插座、开关等）的完好性和安全性，及时更换老化电线和开关。</w:t>
      </w:r>
    </w:p>
    <w:p w14:paraId="26B3B6B9" w14:textId="7980102C" w:rsidR="0027141F" w:rsidRPr="00CE75B3" w:rsidRDefault="00CF187E" w:rsidP="00CF187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9.</w:t>
      </w:r>
      <w:r w:rsidRPr="00CE75B3">
        <w:rPr>
          <w:rFonts w:ascii="Times New Roman" w:eastAsia="宋体" w:hAnsi="Times New Roman" w:cs="Times New Roman"/>
          <w:sz w:val="24"/>
          <w:szCs w:val="24"/>
        </w:rPr>
        <w:t>消防设施设备维修：每月进行一次全面检查，包括灭火器、消防栓、消防泵、烟雾探测器等，及时维修或更换故障设备。</w:t>
      </w:r>
    </w:p>
    <w:p w14:paraId="3937431D" w14:textId="5AF2A783" w:rsidR="00EA4E25" w:rsidRPr="00CE75B3" w:rsidRDefault="00EA4E25" w:rsidP="00EA4E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（二）垃圾处理清运</w:t>
      </w:r>
    </w:p>
    <w:p w14:paraId="695F5936" w14:textId="0D5B6823" w:rsidR="00EA4E25" w:rsidRPr="00CE75B3" w:rsidRDefault="00EA4E25" w:rsidP="00EA4E2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中选单位负责</w:t>
      </w:r>
      <w:r w:rsidR="00336B31" w:rsidRPr="00CE75B3">
        <w:rPr>
          <w:rFonts w:ascii="Times New Roman" w:eastAsia="宋体" w:hAnsi="Times New Roman" w:cs="Times New Roman" w:hint="eastAsia"/>
          <w:sz w:val="24"/>
          <w:szCs w:val="24"/>
        </w:rPr>
        <w:t>每天</w:t>
      </w:r>
      <w:r w:rsidRPr="00CE75B3">
        <w:rPr>
          <w:rFonts w:ascii="Times New Roman" w:eastAsia="宋体" w:hAnsi="Times New Roman" w:cs="Times New Roman" w:hint="eastAsia"/>
          <w:sz w:val="24"/>
          <w:szCs w:val="24"/>
        </w:rPr>
        <w:t>对</w:t>
      </w:r>
      <w:proofErr w:type="gramStart"/>
      <w:r w:rsidRPr="00CE75B3">
        <w:rPr>
          <w:rFonts w:ascii="Times New Roman" w:eastAsia="宋体" w:hAnsi="Times New Roman" w:cs="Times New Roman" w:hint="eastAsia"/>
          <w:sz w:val="24"/>
          <w:szCs w:val="24"/>
        </w:rPr>
        <w:t>厨余垃圾</w:t>
      </w:r>
      <w:proofErr w:type="gramEnd"/>
      <w:r w:rsidRPr="00CE75B3">
        <w:rPr>
          <w:rFonts w:ascii="Times New Roman" w:eastAsia="宋体" w:hAnsi="Times New Roman" w:cs="Times New Roman" w:hint="eastAsia"/>
          <w:sz w:val="24"/>
          <w:szCs w:val="24"/>
        </w:rPr>
        <w:t>及生活垃圾进行</w:t>
      </w:r>
      <w:r w:rsidR="00336B31" w:rsidRPr="00CE75B3">
        <w:rPr>
          <w:rFonts w:ascii="Times New Roman" w:eastAsia="宋体" w:hAnsi="Times New Roman" w:cs="Times New Roman" w:hint="eastAsia"/>
          <w:sz w:val="24"/>
          <w:szCs w:val="24"/>
        </w:rPr>
        <w:t>清运</w:t>
      </w:r>
      <w:r w:rsidRPr="00CE75B3">
        <w:rPr>
          <w:rFonts w:ascii="Times New Roman" w:eastAsia="宋体" w:hAnsi="Times New Roman" w:cs="Times New Roman" w:hint="eastAsia"/>
          <w:sz w:val="24"/>
          <w:szCs w:val="24"/>
        </w:rPr>
        <w:t>，且在夏季</w:t>
      </w:r>
      <w:r w:rsidR="00E3707A" w:rsidRPr="00CE75B3">
        <w:rPr>
          <w:rFonts w:ascii="Times New Roman" w:eastAsia="宋体" w:hAnsi="Times New Roman" w:cs="Times New Roman" w:hint="eastAsia"/>
          <w:sz w:val="24"/>
          <w:szCs w:val="24"/>
        </w:rPr>
        <w:t>视</w:t>
      </w:r>
      <w:r w:rsidRPr="00CE75B3">
        <w:rPr>
          <w:rFonts w:ascii="Times New Roman" w:eastAsia="宋体" w:hAnsi="Times New Roman" w:cs="Times New Roman" w:hint="eastAsia"/>
          <w:sz w:val="24"/>
          <w:szCs w:val="24"/>
        </w:rPr>
        <w:t>具体情况增加频次，确保营区卫生整洁，避免引起蚊虫聚集。</w:t>
      </w:r>
    </w:p>
    <w:p w14:paraId="57E8189C" w14:textId="5D5F11B4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EA4E25" w:rsidRPr="00CE75B3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CE75B3">
        <w:rPr>
          <w:rFonts w:ascii="Times New Roman" w:eastAsia="宋体" w:hAnsi="Times New Roman" w:cs="Times New Roman" w:hint="eastAsia"/>
          <w:sz w:val="24"/>
          <w:szCs w:val="24"/>
        </w:rPr>
        <w:t>）餐饮保障</w:t>
      </w:r>
    </w:p>
    <w:p w14:paraId="7E04FCC6" w14:textId="46ACFD13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CE75B3">
        <w:rPr>
          <w:rFonts w:ascii="Times New Roman" w:eastAsia="宋体" w:hAnsi="Times New Roman" w:cs="Times New Roman"/>
          <w:sz w:val="24"/>
          <w:szCs w:val="24"/>
        </w:rPr>
        <w:t>派驻厨师：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需派驻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2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名厨师，一名主厨一名面点驻站工作</w:t>
      </w:r>
      <w:r w:rsidRPr="00CE75B3">
        <w:rPr>
          <w:rFonts w:ascii="Times New Roman" w:eastAsia="宋体" w:hAnsi="Times New Roman" w:cs="Times New Roman"/>
          <w:sz w:val="24"/>
          <w:szCs w:val="24"/>
        </w:rPr>
        <w:t>。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且</w:t>
      </w:r>
      <w:r w:rsidRPr="00CE75B3">
        <w:rPr>
          <w:rFonts w:ascii="Times New Roman" w:eastAsia="宋体" w:hAnsi="Times New Roman" w:cs="Times New Roman"/>
          <w:sz w:val="24"/>
          <w:szCs w:val="24"/>
        </w:rPr>
        <w:t>在晚餐结束后应保证至少有一名厨师值班。采购方提供食宿。</w:t>
      </w:r>
    </w:p>
    <w:p w14:paraId="20622B8C" w14:textId="759414F6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2.</w:t>
      </w:r>
      <w:r w:rsidRPr="00CE75B3">
        <w:rPr>
          <w:rFonts w:ascii="Times New Roman" w:eastAsia="宋体" w:hAnsi="Times New Roman" w:cs="Times New Roman"/>
          <w:sz w:val="24"/>
          <w:szCs w:val="24"/>
        </w:rPr>
        <w:t>伙食费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支付</w:t>
      </w:r>
      <w:r w:rsidRPr="00CE75B3">
        <w:rPr>
          <w:rFonts w:ascii="Times New Roman" w:eastAsia="宋体" w:hAnsi="Times New Roman" w:cs="Times New Roman"/>
          <w:sz w:val="24"/>
          <w:szCs w:val="24"/>
        </w:rPr>
        <w:t>：</w:t>
      </w:r>
      <w:bookmarkStart w:id="11" w:name="OLE_LINK1"/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中选单位</w:t>
      </w:r>
      <w:bookmarkEnd w:id="11"/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负责按照伙食费标准采买每日食材及必要的应急食品，伙食费标准为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56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元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人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/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日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（伙食费须全部用于</w:t>
      </w:r>
      <w:proofErr w:type="gramStart"/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采购食材和</w:t>
      </w:r>
      <w:proofErr w:type="gramEnd"/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食品）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。用餐人数为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20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人。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中选单位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应保证进货渠道正规，确保食品原材料的新鲜、卫生，并接受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采购方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对进货渠道的不定期检查。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中选单位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应于每月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30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日向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采购方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提供餐饮原材料进出库报表，接收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采购方</w:t>
      </w:r>
      <w:proofErr w:type="gramStart"/>
      <w:r w:rsidR="00CF187E" w:rsidRPr="00CE75B3">
        <w:rPr>
          <w:rFonts w:ascii="Times New Roman" w:eastAsia="宋体" w:hAnsi="Times New Roman" w:cs="Times New Roman"/>
          <w:sz w:val="24"/>
          <w:szCs w:val="24"/>
        </w:rPr>
        <w:t>对食材和</w:t>
      </w:r>
      <w:proofErr w:type="gramEnd"/>
      <w:r w:rsidR="00CF187E" w:rsidRPr="00CE75B3">
        <w:rPr>
          <w:rFonts w:ascii="Times New Roman" w:eastAsia="宋体" w:hAnsi="Times New Roman" w:cs="Times New Roman"/>
          <w:sz w:val="24"/>
          <w:szCs w:val="24"/>
        </w:rPr>
        <w:t>财务账目的监管、检查。</w:t>
      </w:r>
    </w:p>
    <w:p w14:paraId="712D57D3" w14:textId="7B6A5B8A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3.</w:t>
      </w:r>
      <w:r w:rsidRPr="00CE75B3">
        <w:rPr>
          <w:rFonts w:ascii="Times New Roman" w:eastAsia="宋体" w:hAnsi="Times New Roman" w:cs="Times New Roman"/>
          <w:sz w:val="24"/>
          <w:szCs w:val="24"/>
        </w:rPr>
        <w:t>餐饮服务：中选单位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自行办理食品经营许可证，</w:t>
      </w:r>
      <w:r w:rsidRPr="00CE75B3">
        <w:rPr>
          <w:rFonts w:ascii="Times New Roman" w:eastAsia="宋体" w:hAnsi="Times New Roman" w:cs="Times New Roman"/>
          <w:sz w:val="24"/>
          <w:szCs w:val="24"/>
        </w:rPr>
        <w:t>负责制定食谱和食堂食品加工、制作。为用餐人员提供早、中、晚餐及夜间出警执勤应急保障服务。</w:t>
      </w:r>
    </w:p>
    <w:p w14:paraId="738F1BCE" w14:textId="68A5F28C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4</w:t>
      </w:r>
      <w:r w:rsidRPr="00CE75B3">
        <w:rPr>
          <w:rFonts w:ascii="Times New Roman" w:eastAsia="宋体" w:hAnsi="Times New Roman" w:cs="Times New Roman"/>
          <w:sz w:val="24"/>
          <w:szCs w:val="24"/>
        </w:rPr>
        <w:t>．厨房设备操作：中选单位负责小型消防站厨房设施的使用和维护，若发生人为损坏</w:t>
      </w:r>
      <w:r w:rsidR="00A1389D" w:rsidRPr="00CE75B3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CE75B3">
        <w:rPr>
          <w:rFonts w:ascii="Times New Roman" w:eastAsia="宋体" w:hAnsi="Times New Roman" w:cs="Times New Roman"/>
          <w:sz w:val="24"/>
          <w:szCs w:val="24"/>
        </w:rPr>
        <w:t>中选单位需照价赔偿。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承包期内如果必须添置或更换厨房设备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,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由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中选单位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书面向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采购方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提出申请，经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采购方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书面同意后由</w:t>
      </w:r>
      <w:r w:rsidR="00CF187E" w:rsidRPr="00CE75B3">
        <w:rPr>
          <w:rFonts w:ascii="Times New Roman" w:eastAsia="宋体" w:hAnsi="Times New Roman" w:cs="Times New Roman" w:hint="eastAsia"/>
          <w:sz w:val="24"/>
          <w:szCs w:val="24"/>
        </w:rPr>
        <w:t>采购方</w:t>
      </w:r>
      <w:r w:rsidR="00CF187E" w:rsidRPr="00CE75B3">
        <w:rPr>
          <w:rFonts w:ascii="Times New Roman" w:eastAsia="宋体" w:hAnsi="Times New Roman" w:cs="Times New Roman"/>
          <w:sz w:val="24"/>
          <w:szCs w:val="24"/>
        </w:rPr>
        <w:t>负责购买。</w:t>
      </w:r>
    </w:p>
    <w:p w14:paraId="542AAC3D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5</w:t>
      </w:r>
      <w:r w:rsidRPr="00CE75B3">
        <w:rPr>
          <w:rFonts w:ascii="Times New Roman" w:eastAsia="宋体" w:hAnsi="Times New Roman" w:cs="Times New Roman"/>
          <w:sz w:val="24"/>
          <w:szCs w:val="24"/>
        </w:rPr>
        <w:t>．厨房卫生：中选单位负责厨房操作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间卫生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清洁、冰箱除霜、定期整理卫生死角、餐厨垃圾分类及隔油池清淘等。</w:t>
      </w:r>
    </w:p>
    <w:p w14:paraId="041E8A7D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6</w:t>
      </w:r>
      <w:r w:rsidRPr="00CE75B3">
        <w:rPr>
          <w:rFonts w:ascii="Times New Roman" w:eastAsia="宋体" w:hAnsi="Times New Roman" w:cs="Times New Roman"/>
          <w:sz w:val="24"/>
          <w:szCs w:val="24"/>
        </w:rPr>
        <w:t>．餐饮保障服务应符合卫生部颁布的《餐饮业和集体用餐单位卫生规范》的标准；严格按照市场监管总局颁布的《餐饮服务食品安全操作规范》的要求执行。</w:t>
      </w:r>
    </w:p>
    <w:p w14:paraId="22B38739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7</w:t>
      </w:r>
      <w:r w:rsidRPr="00CE75B3">
        <w:rPr>
          <w:rFonts w:ascii="Times New Roman" w:eastAsia="宋体" w:hAnsi="Times New Roman" w:cs="Times New Roman"/>
          <w:sz w:val="24"/>
          <w:szCs w:val="24"/>
        </w:rPr>
        <w:t>．合理安排食谱，保证菜品丰富且定期调整供应品类。厨师负责开具采购清单，并按消防站要求在节假日和长时间备勤期间安排会餐、夜间出警归队后安排加餐。</w:t>
      </w:r>
    </w:p>
    <w:p w14:paraId="5C5756D1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8</w:t>
      </w:r>
      <w:r w:rsidRPr="00CE75B3">
        <w:rPr>
          <w:rFonts w:ascii="Times New Roman" w:eastAsia="宋体" w:hAnsi="Times New Roman" w:cs="Times New Roman"/>
          <w:sz w:val="24"/>
          <w:szCs w:val="24"/>
        </w:rPr>
        <w:t>．保证消防站的开餐时间和用餐质量以及按</w:t>
      </w:r>
      <w:proofErr w:type="gramStart"/>
      <w:r w:rsidRPr="00CE75B3">
        <w:rPr>
          <w:rFonts w:ascii="Times New Roman" w:eastAsia="宋体" w:hAnsi="Times New Roman" w:cs="Times New Roman"/>
          <w:sz w:val="24"/>
          <w:szCs w:val="24"/>
        </w:rPr>
        <w:t>周调整</w:t>
      </w:r>
      <w:proofErr w:type="gramEnd"/>
      <w:r w:rsidRPr="00CE75B3">
        <w:rPr>
          <w:rFonts w:ascii="Times New Roman" w:eastAsia="宋体" w:hAnsi="Times New Roman" w:cs="Times New Roman"/>
          <w:sz w:val="24"/>
          <w:szCs w:val="24"/>
        </w:rPr>
        <w:t>食谱，食谱经消防站确认后施行。</w:t>
      </w:r>
    </w:p>
    <w:p w14:paraId="1DAA8A36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9.</w:t>
      </w:r>
      <w:r w:rsidRPr="00CE75B3">
        <w:rPr>
          <w:rFonts w:ascii="Times New Roman" w:eastAsia="宋体" w:hAnsi="Times New Roman" w:cs="Times New Roman"/>
          <w:sz w:val="24"/>
          <w:szCs w:val="24"/>
        </w:rPr>
        <w:t>人员保障：负责对服务人员的健康监测管理、防疫管理，建立体温监测等健康监测制度。若中选单位人员出现发热、干咳等症状时，不得带病上班。中选单位工作人员病假或休假时，由中选单位负责按照采购人要求安排临时替班人员。</w:t>
      </w:r>
    </w:p>
    <w:p w14:paraId="3284FDE1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10</w:t>
      </w:r>
      <w:r w:rsidRPr="00CE75B3">
        <w:rPr>
          <w:rFonts w:ascii="Times New Roman" w:eastAsia="宋体" w:hAnsi="Times New Roman" w:cs="Times New Roman"/>
          <w:sz w:val="24"/>
          <w:szCs w:val="24"/>
        </w:rPr>
        <w:t>．应做好消防安全工作，必须严格遵守安全操作规程，保证安全生产。</w:t>
      </w:r>
    </w:p>
    <w:p w14:paraId="330C666C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11</w:t>
      </w:r>
      <w:r w:rsidRPr="00CE75B3">
        <w:rPr>
          <w:rFonts w:ascii="Times New Roman" w:eastAsia="宋体" w:hAnsi="Times New Roman" w:cs="Times New Roman"/>
          <w:sz w:val="24"/>
          <w:szCs w:val="24"/>
        </w:rPr>
        <w:t>．建立满意度调查机制，向采购人、消防站等单位及个人进行满意度调查（包括工作人员服务态度、问题解决情况等）。</w:t>
      </w:r>
    </w:p>
    <w:p w14:paraId="7DC21439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12</w:t>
      </w:r>
      <w:r w:rsidRPr="00CE75B3">
        <w:rPr>
          <w:rFonts w:ascii="Times New Roman" w:eastAsia="宋体" w:hAnsi="Times New Roman" w:cs="Times New Roman"/>
          <w:sz w:val="24"/>
          <w:szCs w:val="24"/>
        </w:rPr>
        <w:t>．厨师之外的工作人员不得在消防站留宿。</w:t>
      </w:r>
    </w:p>
    <w:p w14:paraId="198ECA7E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lastRenderedPageBreak/>
        <w:t>13</w:t>
      </w:r>
      <w:r w:rsidRPr="00CE75B3">
        <w:rPr>
          <w:rFonts w:ascii="Times New Roman" w:eastAsia="宋体" w:hAnsi="Times New Roman" w:cs="Times New Roman"/>
          <w:sz w:val="24"/>
          <w:szCs w:val="24"/>
        </w:rPr>
        <w:t>．不得将食堂对外经营。</w:t>
      </w:r>
    </w:p>
    <w:p w14:paraId="1B11D231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（四）中选单位按照国家法律法规自行与聘用的服务人员签订劳动合同，办理相关保险，并及时支付劳动报酬，保证依法用工。</w:t>
      </w:r>
    </w:p>
    <w:p w14:paraId="15B95727" w14:textId="77777777" w:rsidR="0027141F" w:rsidRPr="00CE75B3" w:rsidRDefault="0027141F" w:rsidP="0027141F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三、服务地点：北京南站小型消防站食堂。</w:t>
      </w:r>
    </w:p>
    <w:p w14:paraId="0251333C" w14:textId="2DE93360" w:rsidR="0027141F" w:rsidRPr="00CE75B3" w:rsidRDefault="0027141F" w:rsidP="0027141F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四、服务期限：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A1389D"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年</w:t>
      </w:r>
      <w:r w:rsidR="00A1389D"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月</w:t>
      </w:r>
      <w:r w:rsidR="00A1389D"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日起至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="00A1389D"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年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12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月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31</w:t>
      </w:r>
      <w:r w:rsidRPr="00CE75B3">
        <w:rPr>
          <w:rFonts w:ascii="Times New Roman" w:eastAsia="宋体" w:hAnsi="Times New Roman" w:cs="Times New Roman"/>
          <w:b/>
          <w:bCs/>
          <w:sz w:val="24"/>
          <w:szCs w:val="24"/>
        </w:rPr>
        <w:t>日止，实际开始服务日期以合同签订时间为准。</w:t>
      </w:r>
    </w:p>
    <w:p w14:paraId="002743E4" w14:textId="77777777" w:rsidR="0027141F" w:rsidRPr="00CE75B3" w:rsidRDefault="0027141F" w:rsidP="0027141F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五、比选报价</w:t>
      </w:r>
    </w:p>
    <w:p w14:paraId="7D64330E" w14:textId="7FBBE0F8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供应商的报价为聘请人员支付的工资、社会保险、员工福利、消防站根据伙食标准</w:t>
      </w:r>
      <w:proofErr w:type="gramStart"/>
      <w:r w:rsidRPr="00CE75B3">
        <w:rPr>
          <w:rFonts w:ascii="Times New Roman" w:eastAsia="宋体" w:hAnsi="Times New Roman" w:cs="Times New Roman" w:hint="eastAsia"/>
          <w:sz w:val="24"/>
          <w:szCs w:val="24"/>
        </w:rPr>
        <w:t>采买食材及</w:t>
      </w:r>
      <w:proofErr w:type="gramEnd"/>
      <w:r w:rsidRPr="00CE75B3">
        <w:rPr>
          <w:rFonts w:ascii="Times New Roman" w:eastAsia="宋体" w:hAnsi="Times New Roman" w:cs="Times New Roman" w:hint="eastAsia"/>
          <w:sz w:val="24"/>
          <w:szCs w:val="24"/>
        </w:rPr>
        <w:t>应急食品的费用、业务用房管理费用</w:t>
      </w:r>
      <w:r w:rsidR="00641CC4" w:rsidRPr="00CE75B3">
        <w:rPr>
          <w:rFonts w:ascii="Times New Roman" w:eastAsia="宋体" w:hAnsi="Times New Roman" w:cs="Times New Roman" w:hint="eastAsia"/>
          <w:sz w:val="24"/>
          <w:szCs w:val="24"/>
        </w:rPr>
        <w:t>、垃圾清运费用</w:t>
      </w:r>
      <w:r w:rsidRPr="00CE75B3">
        <w:rPr>
          <w:rFonts w:ascii="Times New Roman" w:eastAsia="宋体" w:hAnsi="Times New Roman" w:cs="Times New Roman" w:hint="eastAsia"/>
          <w:sz w:val="24"/>
          <w:szCs w:val="24"/>
        </w:rPr>
        <w:t>以及企业管理费、利润、税费等完成本项目所有服务内容的全部费用。</w:t>
      </w:r>
    </w:p>
    <w:p w14:paraId="08079DE4" w14:textId="77777777" w:rsidR="0027141F" w:rsidRPr="00CE75B3" w:rsidRDefault="0027141F" w:rsidP="0027141F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六、其他</w:t>
      </w:r>
    </w:p>
    <w:p w14:paraId="2740D639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1</w:t>
      </w:r>
      <w:r w:rsidRPr="00CE75B3">
        <w:rPr>
          <w:rFonts w:ascii="Times New Roman" w:eastAsia="宋体" w:hAnsi="Times New Roman" w:cs="Times New Roman"/>
          <w:sz w:val="24"/>
          <w:szCs w:val="24"/>
        </w:rPr>
        <w:t>、本项目专门面向中小企业采购。</w:t>
      </w:r>
    </w:p>
    <w:p w14:paraId="7D670A7E" w14:textId="77777777" w:rsidR="0027141F" w:rsidRPr="00CE75B3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/>
          <w:sz w:val="24"/>
          <w:szCs w:val="24"/>
        </w:rPr>
        <w:t>2</w:t>
      </w:r>
      <w:r w:rsidRPr="00CE75B3">
        <w:rPr>
          <w:rFonts w:ascii="Times New Roman" w:eastAsia="宋体" w:hAnsi="Times New Roman" w:cs="Times New Roman"/>
          <w:sz w:val="24"/>
          <w:szCs w:val="24"/>
        </w:rPr>
        <w:t>、本项目采购标的所属行业</w:t>
      </w:r>
    </w:p>
    <w:p w14:paraId="28415CBA" w14:textId="750A700B" w:rsidR="0027141F" w:rsidRDefault="0027141F" w:rsidP="0027141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E75B3">
        <w:rPr>
          <w:rFonts w:ascii="Times New Roman" w:eastAsia="宋体" w:hAnsi="Times New Roman" w:cs="Times New Roman" w:hint="eastAsia"/>
          <w:sz w:val="24"/>
          <w:szCs w:val="24"/>
        </w:rPr>
        <w:t>本项目采购标的属于《工业和信息化部、国家统计局、国家发展和改革委员会、财政部关于印发中小企业划型标准规定的通知》（工信部联企业</w:t>
      </w:r>
      <w:r w:rsidRPr="00CE75B3">
        <w:rPr>
          <w:rFonts w:ascii="Times New Roman" w:eastAsia="宋体" w:hAnsi="Times New Roman" w:cs="Times New Roman"/>
          <w:sz w:val="24"/>
          <w:szCs w:val="24"/>
        </w:rPr>
        <w:t>[2011]300</w:t>
      </w:r>
      <w:r w:rsidRPr="00CE75B3">
        <w:rPr>
          <w:rFonts w:ascii="Times New Roman" w:eastAsia="宋体" w:hAnsi="Times New Roman" w:cs="Times New Roman"/>
          <w:sz w:val="24"/>
          <w:szCs w:val="24"/>
        </w:rPr>
        <w:t>号）中的（十）餐饮业。</w:t>
      </w:r>
    </w:p>
    <w:bookmarkEnd w:id="10"/>
    <w:p w14:paraId="54062DD6" w14:textId="79F62286" w:rsidR="00AC5AE4" w:rsidRPr="00714292" w:rsidRDefault="00AC5AE4" w:rsidP="00714292">
      <w:pPr>
        <w:spacing w:line="360" w:lineRule="auto"/>
        <w:rPr>
          <w:rFonts w:ascii="Times New Roman" w:eastAsia="宋体" w:hAnsi="Times New Roman" w:cs="Times New Roman"/>
          <w:snapToGrid w:val="0"/>
          <w:sz w:val="24"/>
          <w:szCs w:val="24"/>
        </w:rPr>
      </w:pPr>
    </w:p>
    <w:sectPr w:rsidR="00AC5AE4" w:rsidRPr="0071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3BDD" w14:textId="77777777" w:rsidR="00AC5AE4" w:rsidRDefault="00AC5AE4">
      <w:r>
        <w:separator/>
      </w:r>
    </w:p>
    <w:p w14:paraId="4196B5D1" w14:textId="77777777" w:rsidR="00AC5AE4" w:rsidRDefault="00AC5AE4"/>
    <w:p w14:paraId="661C7FCD" w14:textId="77777777" w:rsidR="00AC5AE4" w:rsidRDefault="00AC5AE4" w:rsidP="00A716F8"/>
    <w:p w14:paraId="3BFBBD81" w14:textId="77777777" w:rsidR="00AC5AE4" w:rsidRDefault="00AC5AE4" w:rsidP="00944D47"/>
  </w:endnote>
  <w:endnote w:type="continuationSeparator" w:id="0">
    <w:p w14:paraId="062B394B" w14:textId="77777777" w:rsidR="00AC5AE4" w:rsidRDefault="00AC5AE4">
      <w:r>
        <w:continuationSeparator/>
      </w:r>
    </w:p>
    <w:p w14:paraId="170CD0C5" w14:textId="77777777" w:rsidR="00AC5AE4" w:rsidRDefault="00AC5AE4"/>
    <w:p w14:paraId="5044ECF4" w14:textId="77777777" w:rsidR="00AC5AE4" w:rsidRDefault="00AC5AE4" w:rsidP="00A716F8"/>
    <w:p w14:paraId="6BEB3115" w14:textId="77777777" w:rsidR="00AC5AE4" w:rsidRDefault="00AC5AE4" w:rsidP="00944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4555046"/>
    </w:sdtPr>
    <w:sdtEndPr/>
    <w:sdtContent>
      <w:p w14:paraId="2453652E" w14:textId="77777777" w:rsidR="005A2030" w:rsidRDefault="00AC5A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BD63761" w14:textId="77777777" w:rsidR="005A2030" w:rsidRDefault="005A203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7052C" w14:textId="77777777" w:rsidR="00AC5AE4" w:rsidRDefault="00AC5AE4">
      <w:r>
        <w:separator/>
      </w:r>
    </w:p>
    <w:p w14:paraId="3328DF13" w14:textId="77777777" w:rsidR="00AC5AE4" w:rsidRDefault="00AC5AE4"/>
    <w:p w14:paraId="2E6905CC" w14:textId="77777777" w:rsidR="00AC5AE4" w:rsidRDefault="00AC5AE4" w:rsidP="00A716F8"/>
    <w:p w14:paraId="50ADB048" w14:textId="77777777" w:rsidR="00AC5AE4" w:rsidRDefault="00AC5AE4" w:rsidP="00944D47"/>
  </w:footnote>
  <w:footnote w:type="continuationSeparator" w:id="0">
    <w:p w14:paraId="0B182754" w14:textId="77777777" w:rsidR="00AC5AE4" w:rsidRDefault="00AC5AE4">
      <w:r>
        <w:continuationSeparator/>
      </w:r>
    </w:p>
    <w:p w14:paraId="3A3D3A9E" w14:textId="77777777" w:rsidR="00AC5AE4" w:rsidRDefault="00AC5AE4"/>
    <w:p w14:paraId="71C71F8E" w14:textId="77777777" w:rsidR="00AC5AE4" w:rsidRDefault="00AC5AE4" w:rsidP="00A716F8"/>
    <w:p w14:paraId="51331D71" w14:textId="77777777" w:rsidR="00AC5AE4" w:rsidRDefault="00AC5AE4" w:rsidP="00944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0934A" w14:textId="77777777" w:rsidR="005A2030" w:rsidRDefault="005A2030">
    <w:pPr>
      <w:pStyle w:val="af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E27"/>
    <w:multiLevelType w:val="hybridMultilevel"/>
    <w:tmpl w:val="345E5B0E"/>
    <w:lvl w:ilvl="0" w:tplc="C75E03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9E0002E"/>
    <w:multiLevelType w:val="hybridMultilevel"/>
    <w:tmpl w:val="A672101C"/>
    <w:lvl w:ilvl="0" w:tplc="E77AD568">
      <w:start w:val="5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B06E17"/>
    <w:multiLevelType w:val="singleLevel"/>
    <w:tmpl w:val="30B06E1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D61EAC1"/>
    <w:multiLevelType w:val="singleLevel"/>
    <w:tmpl w:val="3D61EAC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42E505F"/>
    <w:multiLevelType w:val="multilevel"/>
    <w:tmpl w:val="442E505F"/>
    <w:lvl w:ilvl="0">
      <w:start w:val="1"/>
      <w:numFmt w:val="chineseCountingThousand"/>
      <w:pStyle w:val="1"/>
      <w:lvlText w:val="第%1章"/>
      <w:lvlJc w:val="left"/>
      <w:pPr>
        <w:tabs>
          <w:tab w:val="left" w:pos="425"/>
        </w:tabs>
        <w:ind w:left="425" w:hanging="425"/>
      </w:pPr>
      <w:rPr>
        <w:rFonts w:ascii="仿宋_GB2312" w:eastAsia="仿宋_GB2312" w:hAnsi="Arial" w:hint="eastAsia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ascii="Arial" w:eastAsia="黑体" w:hAnsi="Arial" w:hint="default"/>
        <w:b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left" w:pos="1429"/>
        </w:tabs>
        <w:ind w:left="1429" w:hanging="709"/>
      </w:pPr>
      <w:rPr>
        <w:rFonts w:ascii="Times New Roman" w:eastAsia="黑体" w:hAnsi="Times New Roman" w:cs="Times New Roman" w:hint="default"/>
        <w:b/>
        <w:i w:val="0"/>
        <w:sz w:val="30"/>
      </w:rPr>
    </w:lvl>
    <w:lvl w:ilvl="3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ascii="Arial" w:eastAsia="黑体" w:hAnsi="Arial" w:hint="default"/>
        <w:b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ascii="Arial" w:eastAsia="黑体" w:hAnsi="Arial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ascii="Arial" w:eastAsia="黑体" w:hAnsi="Arial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Arial" w:eastAsia="黑体" w:hAnsi="Arial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Arial" w:eastAsia="黑体" w:hAnsi="Arial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Arial" w:eastAsia="黑体" w:hAnsi="Arial" w:hint="default"/>
        <w:b/>
        <w:i w:val="0"/>
        <w:sz w:val="24"/>
      </w:rPr>
    </w:lvl>
  </w:abstractNum>
  <w:abstractNum w:abstractNumId="5" w15:restartNumberingAfterBreak="0">
    <w:nsid w:val="4E3AC27E"/>
    <w:multiLevelType w:val="singleLevel"/>
    <w:tmpl w:val="4E3AC27E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1623537140">
    <w:abstractNumId w:val="4"/>
  </w:num>
  <w:num w:numId="2" w16cid:durableId="546840785">
    <w:abstractNumId w:val="3"/>
  </w:num>
  <w:num w:numId="3" w16cid:durableId="423691480">
    <w:abstractNumId w:val="2"/>
  </w:num>
  <w:num w:numId="4" w16cid:durableId="49349520">
    <w:abstractNumId w:val="5"/>
  </w:num>
  <w:num w:numId="5" w16cid:durableId="595670445">
    <w:abstractNumId w:val="0"/>
  </w:num>
  <w:num w:numId="6" w16cid:durableId="205858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E0381"/>
    <w:rsid w:val="000F09B6"/>
    <w:rsid w:val="000F40EB"/>
    <w:rsid w:val="00147E89"/>
    <w:rsid w:val="0015496D"/>
    <w:rsid w:val="001833FC"/>
    <w:rsid w:val="00190FB8"/>
    <w:rsid w:val="001A4D27"/>
    <w:rsid w:val="001B10D6"/>
    <w:rsid w:val="00211A42"/>
    <w:rsid w:val="00220916"/>
    <w:rsid w:val="00242283"/>
    <w:rsid w:val="0027141F"/>
    <w:rsid w:val="00286DDD"/>
    <w:rsid w:val="002B303F"/>
    <w:rsid w:val="002B394E"/>
    <w:rsid w:val="002D57FA"/>
    <w:rsid w:val="003261C0"/>
    <w:rsid w:val="00336B31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A2030"/>
    <w:rsid w:val="005B5ABA"/>
    <w:rsid w:val="005D029C"/>
    <w:rsid w:val="005D4865"/>
    <w:rsid w:val="005F0D6F"/>
    <w:rsid w:val="0063480F"/>
    <w:rsid w:val="00635AA7"/>
    <w:rsid w:val="00641CC4"/>
    <w:rsid w:val="00654513"/>
    <w:rsid w:val="00695B94"/>
    <w:rsid w:val="006C353D"/>
    <w:rsid w:val="006C43C6"/>
    <w:rsid w:val="006D2044"/>
    <w:rsid w:val="00701AE1"/>
    <w:rsid w:val="007053B6"/>
    <w:rsid w:val="00714292"/>
    <w:rsid w:val="007541AD"/>
    <w:rsid w:val="00795FAF"/>
    <w:rsid w:val="007C6F95"/>
    <w:rsid w:val="007C7F88"/>
    <w:rsid w:val="0080584D"/>
    <w:rsid w:val="0081212E"/>
    <w:rsid w:val="00846892"/>
    <w:rsid w:val="00887D79"/>
    <w:rsid w:val="008914ED"/>
    <w:rsid w:val="008914F3"/>
    <w:rsid w:val="008B7C57"/>
    <w:rsid w:val="008E5A4B"/>
    <w:rsid w:val="0090278A"/>
    <w:rsid w:val="00907167"/>
    <w:rsid w:val="00914BDF"/>
    <w:rsid w:val="00925CFB"/>
    <w:rsid w:val="009312AA"/>
    <w:rsid w:val="00942D2E"/>
    <w:rsid w:val="00944D47"/>
    <w:rsid w:val="00975149"/>
    <w:rsid w:val="009A4BF0"/>
    <w:rsid w:val="00A1389D"/>
    <w:rsid w:val="00A376F4"/>
    <w:rsid w:val="00A44802"/>
    <w:rsid w:val="00A716F8"/>
    <w:rsid w:val="00A748B8"/>
    <w:rsid w:val="00A75480"/>
    <w:rsid w:val="00AC5AE4"/>
    <w:rsid w:val="00B36E6A"/>
    <w:rsid w:val="00B66B3D"/>
    <w:rsid w:val="00BB1F96"/>
    <w:rsid w:val="00BD0256"/>
    <w:rsid w:val="00BD4319"/>
    <w:rsid w:val="00BF4C2C"/>
    <w:rsid w:val="00C22D9E"/>
    <w:rsid w:val="00C2385F"/>
    <w:rsid w:val="00C75F88"/>
    <w:rsid w:val="00C97203"/>
    <w:rsid w:val="00CC3AC2"/>
    <w:rsid w:val="00CC55CF"/>
    <w:rsid w:val="00CE75B3"/>
    <w:rsid w:val="00CF187E"/>
    <w:rsid w:val="00D32460"/>
    <w:rsid w:val="00D455AA"/>
    <w:rsid w:val="00D61FF2"/>
    <w:rsid w:val="00D66C5B"/>
    <w:rsid w:val="00D67EC9"/>
    <w:rsid w:val="00D93348"/>
    <w:rsid w:val="00DB3EC1"/>
    <w:rsid w:val="00DD318F"/>
    <w:rsid w:val="00E22D3F"/>
    <w:rsid w:val="00E3707A"/>
    <w:rsid w:val="00E71536"/>
    <w:rsid w:val="00EA4E25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32F2D46"/>
    <w:rsid w:val="13B741FE"/>
    <w:rsid w:val="152B6F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D52E62"/>
    <w:rsid w:val="26E33204"/>
    <w:rsid w:val="2A5E1D27"/>
    <w:rsid w:val="2A8A2314"/>
    <w:rsid w:val="2AEE5863"/>
    <w:rsid w:val="2BB00137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E5F40AD"/>
    <w:rsid w:val="410D2F57"/>
    <w:rsid w:val="41731A1B"/>
    <w:rsid w:val="41D25C46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FD20AB"/>
    <w:rsid w:val="4E035902"/>
    <w:rsid w:val="4F3560FA"/>
    <w:rsid w:val="51B47B3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5C213"/>
  <w15:docId w15:val="{6384924A-B1B8-44EA-91CE-5E3905F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5"/>
    <w:link w:val="a6"/>
    <w:autoRedefine/>
    <w:uiPriority w:val="99"/>
    <w:qFormat/>
    <w:pPr>
      <w:widowControl/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5">
    <w:name w:val="A正文小四"/>
    <w:basedOn w:val="a"/>
    <w:autoRedefine/>
    <w:qFormat/>
    <w:pPr>
      <w:spacing w:before="96" w:after="96"/>
      <w:ind w:firstLineChars="200" w:firstLine="200"/>
    </w:pPr>
    <w:rPr>
      <w:rFonts w:cs="黑体"/>
      <w:sz w:val="24"/>
      <w:szCs w:val="24"/>
    </w:rPr>
  </w:style>
  <w:style w:type="paragraph" w:styleId="a7">
    <w:name w:val="Body Text Indent"/>
    <w:basedOn w:val="a"/>
    <w:autoRedefine/>
    <w:qFormat/>
    <w:pPr>
      <w:ind w:firstLine="645"/>
    </w:pPr>
    <w:rPr>
      <w:rFonts w:ascii="楷体_GB2312" w:eastAsia="楷体_GB2312"/>
      <w:sz w:val="32"/>
      <w:szCs w:val="20"/>
    </w:rPr>
  </w:style>
  <w:style w:type="paragraph" w:styleId="a8">
    <w:name w:val="Plain Text"/>
    <w:basedOn w:val="a"/>
    <w:autoRedefine/>
    <w:qFormat/>
    <w:rPr>
      <w:rFonts w:ascii="宋体" w:hAnsi="Courier New"/>
    </w:rPr>
  </w:style>
  <w:style w:type="paragraph" w:styleId="a9">
    <w:name w:val="Date"/>
    <w:basedOn w:val="a"/>
    <w:next w:val="a"/>
    <w:link w:val="aa"/>
    <w:autoRedefine/>
    <w:uiPriority w:val="99"/>
    <w:qFormat/>
    <w:rPr>
      <w:rFonts w:ascii="仿宋_GB2312" w:eastAsia="仿宋_GB2312" w:hAnsi="Times New Roman" w:cs="Times New Roman" w:hint="eastAsia"/>
      <w:kern w:val="0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  <w:szCs w:val="24"/>
    </w:rPr>
  </w:style>
  <w:style w:type="paragraph" w:styleId="af1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autoRedefine/>
    <w:uiPriority w:val="10"/>
    <w:qFormat/>
    <w:pPr>
      <w:widowControl/>
      <w:spacing w:after="240"/>
      <w:contextualSpacing/>
      <w:jc w:val="center"/>
    </w:pPr>
    <w:rPr>
      <w:rFonts w:ascii="Times New Roman" w:eastAsia="方正小标宋简体" w:hAnsi="Times New Roman"/>
      <w:spacing w:val="5"/>
      <w:kern w:val="28"/>
      <w:sz w:val="36"/>
      <w:szCs w:val="52"/>
    </w:rPr>
  </w:style>
  <w:style w:type="paragraph" w:styleId="20">
    <w:name w:val="Body Text First Indent 2"/>
    <w:basedOn w:val="a7"/>
    <w:autoRedefine/>
    <w:uiPriority w:val="99"/>
    <w:qFormat/>
    <w:pPr>
      <w:spacing w:after="120"/>
      <w:ind w:leftChars="200" w:left="420" w:firstLineChars="200" w:firstLine="420"/>
    </w:pPr>
    <w:rPr>
      <w:sz w:val="21"/>
    </w:rPr>
  </w:style>
  <w:style w:type="table" w:styleId="af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autoRedefine/>
    <w:uiPriority w:val="22"/>
    <w:qFormat/>
    <w:rPr>
      <w:b/>
      <w:bCs/>
    </w:rPr>
  </w:style>
  <w:style w:type="character" w:styleId="af6">
    <w:name w:val="annotation reference"/>
    <w:autoRedefine/>
    <w:uiPriority w:val="99"/>
    <w:qFormat/>
    <w:rPr>
      <w:sz w:val="21"/>
      <w:szCs w:val="21"/>
    </w:rPr>
  </w:style>
  <w:style w:type="character" w:customStyle="1" w:styleId="af0">
    <w:name w:val="页眉 字符"/>
    <w:basedOn w:val="a0"/>
    <w:link w:val="af"/>
    <w:autoRedefine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autoRedefine/>
    <w:uiPriority w:val="99"/>
    <w:qFormat/>
    <w:rPr>
      <w:sz w:val="18"/>
      <w:szCs w:val="18"/>
    </w:rPr>
  </w:style>
  <w:style w:type="paragraph" w:styleId="af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f3">
    <w:name w:val="标题 字符"/>
    <w:link w:val="af2"/>
    <w:autoRedefine/>
    <w:uiPriority w:val="10"/>
    <w:qFormat/>
    <w:rPr>
      <w:rFonts w:ascii="Times New Roman" w:eastAsia="方正小标宋简体" w:hAnsi="Times New Roman"/>
      <w:spacing w:val="5"/>
      <w:kern w:val="28"/>
      <w:sz w:val="36"/>
      <w:szCs w:val="52"/>
    </w:rPr>
  </w:style>
  <w:style w:type="character" w:customStyle="1" w:styleId="10">
    <w:name w:val="标题 字符1"/>
    <w:basedOn w:val="a0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0">
    <w:name w:val="HTML 预设格式 字符"/>
    <w:basedOn w:val="a0"/>
    <w:link w:val="HTML"/>
    <w:autoRedefine/>
    <w:qFormat/>
    <w:rPr>
      <w:rFonts w:ascii="Arial" w:eastAsia="宋体" w:hAnsi="Arial" w:cs="Arial"/>
      <w:kern w:val="0"/>
      <w:sz w:val="24"/>
      <w:szCs w:val="24"/>
    </w:rPr>
  </w:style>
  <w:style w:type="character" w:customStyle="1" w:styleId="a6">
    <w:name w:val="正文文本 字符"/>
    <w:basedOn w:val="a0"/>
    <w:link w:val="a4"/>
    <w:autoRedefine/>
    <w:uiPriority w:val="99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autoRedefine/>
    <w:uiPriority w:val="1"/>
    <w:qFormat/>
    <w:pPr>
      <w:spacing w:before="102"/>
      <w:jc w:val="center"/>
    </w:pPr>
    <w:rPr>
      <w:rFonts w:ascii="宋体" w:eastAsia="宋体" w:hAnsi="宋体" w:cs="宋体"/>
      <w:lang w:val="zh-CN" w:bidi="zh-CN"/>
    </w:rPr>
  </w:style>
  <w:style w:type="character" w:customStyle="1" w:styleId="aa">
    <w:name w:val="日期 字符"/>
    <w:basedOn w:val="a0"/>
    <w:link w:val="a9"/>
    <w:autoRedefine/>
    <w:uiPriority w:val="99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NormalCharacter">
    <w:name w:val="NormalCharacter"/>
    <w:autoRedefine/>
    <w:qFormat/>
  </w:style>
  <w:style w:type="paragraph" w:customStyle="1" w:styleId="11">
    <w:name w:val="列出段落1"/>
    <w:basedOn w:val="a"/>
    <w:autoRedefine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2">
    <w:name w:val="正文文本1"/>
    <w:basedOn w:val="a"/>
    <w:autoRedefine/>
    <w:qFormat/>
    <w:pPr>
      <w:widowControl/>
      <w:spacing w:line="360" w:lineRule="auto"/>
    </w:pPr>
    <w:rPr>
      <w:color w:val="FF0000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autoRedefine/>
    <w:uiPriority w:val="99"/>
    <w:qFormat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1430</Words>
  <Characters>1559</Characters>
  <Application>Microsoft Office Word</Application>
  <DocSecurity>0</DocSecurity>
  <Lines>86</Lines>
  <Paragraphs>83</Paragraphs>
  <ScaleCrop>false</ScaleCrop>
  <Company>Lenovo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</dc:creator>
  <cp:lastModifiedBy>shuang liang</cp:lastModifiedBy>
  <cp:revision>85</cp:revision>
  <cp:lastPrinted>2024-08-28T00:48:00Z</cp:lastPrinted>
  <dcterms:created xsi:type="dcterms:W3CDTF">2022-01-25T01:02:00Z</dcterms:created>
  <dcterms:modified xsi:type="dcterms:W3CDTF">2025-12-05T01:58:00Z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