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72BE" w14:textId="77777777" w:rsidR="00686BC8" w:rsidRDefault="008A2004">
      <w:pPr>
        <w:spacing w:line="360" w:lineRule="auto"/>
        <w:jc w:val="center"/>
        <w:rPr>
          <w:rFonts w:ascii="Times New Roman" w:hAnsi="Times New Roman" w:cs="Times New Roman"/>
          <w:b/>
          <w:bCs/>
          <w:color w:val="000000"/>
          <w:kern w:val="0"/>
          <w:sz w:val="32"/>
          <w:szCs w:val="32"/>
          <w:shd w:val="clear" w:color="auto" w:fill="FFFFFF"/>
        </w:rPr>
      </w:pPr>
      <w:r>
        <w:rPr>
          <w:rFonts w:ascii="Times New Roman" w:hAnsi="Times New Roman" w:cs="Times New Roman"/>
          <w:b/>
          <w:bCs/>
          <w:color w:val="000000"/>
          <w:kern w:val="0"/>
          <w:sz w:val="32"/>
          <w:szCs w:val="32"/>
          <w:shd w:val="clear" w:color="auto" w:fill="FFFFFF"/>
        </w:rPr>
        <w:t>北京市重点站区管理委员会</w:t>
      </w:r>
      <w:r>
        <w:rPr>
          <w:rFonts w:ascii="Times New Roman" w:hAnsi="Times New Roman" w:cs="Times New Roman"/>
          <w:b/>
          <w:bCs/>
          <w:color w:val="000000"/>
          <w:kern w:val="0"/>
          <w:sz w:val="32"/>
          <w:szCs w:val="32"/>
          <w:shd w:val="clear" w:color="auto" w:fill="FFFFFF"/>
        </w:rPr>
        <w:t>2026</w:t>
      </w:r>
      <w:r>
        <w:rPr>
          <w:rFonts w:ascii="Times New Roman" w:hAnsi="Times New Roman" w:cs="Times New Roman" w:hint="eastAsia"/>
          <w:b/>
          <w:bCs/>
          <w:color w:val="000000"/>
          <w:kern w:val="0"/>
          <w:sz w:val="32"/>
          <w:szCs w:val="32"/>
          <w:shd w:val="clear" w:color="auto" w:fill="FFFFFF"/>
        </w:rPr>
        <w:t>年</w:t>
      </w:r>
      <w:r>
        <w:rPr>
          <w:rFonts w:ascii="Times New Roman" w:hAnsi="Times New Roman" w:cs="Times New Roman"/>
          <w:b/>
          <w:bCs/>
          <w:color w:val="000000"/>
          <w:kern w:val="0"/>
          <w:sz w:val="32"/>
          <w:szCs w:val="32"/>
          <w:shd w:val="clear" w:color="auto" w:fill="FFFFFF"/>
        </w:rPr>
        <w:t>公共安全风险管理项目</w:t>
      </w:r>
    </w:p>
    <w:p w14:paraId="6DC4C554" w14:textId="77777777" w:rsidR="00686BC8" w:rsidRDefault="008A2004">
      <w:pPr>
        <w:spacing w:line="360" w:lineRule="auto"/>
        <w:jc w:val="center"/>
        <w:rPr>
          <w:rFonts w:ascii="Times New Roman" w:hAnsi="Times New Roman" w:cs="Times New Roman"/>
          <w:b/>
          <w:bCs/>
          <w:color w:val="000000"/>
          <w:kern w:val="0"/>
          <w:sz w:val="32"/>
          <w:szCs w:val="32"/>
          <w:shd w:val="clear" w:color="auto" w:fill="FFFFFF"/>
        </w:rPr>
      </w:pPr>
      <w:r>
        <w:rPr>
          <w:rFonts w:ascii="Times New Roman" w:hAnsi="Times New Roman" w:cs="Times New Roman"/>
          <w:b/>
          <w:bCs/>
          <w:color w:val="000000"/>
          <w:kern w:val="0"/>
          <w:sz w:val="32"/>
          <w:szCs w:val="32"/>
          <w:shd w:val="clear" w:color="auto" w:fill="FFFFFF"/>
        </w:rPr>
        <w:t>需求公示附件</w:t>
      </w:r>
    </w:p>
    <w:p w14:paraId="30D30D58"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 </w:t>
      </w:r>
    </w:p>
    <w:p w14:paraId="12800917" w14:textId="77777777" w:rsidR="00686BC8" w:rsidRDefault="008A2004">
      <w:pPr>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附件一</w:t>
      </w:r>
      <w:r>
        <w:rPr>
          <w:rFonts w:ascii="Times New Roman" w:hAnsi="Times New Roman" w:cs="Times New Roman"/>
          <w:b/>
          <w:bCs/>
          <w:color w:val="000000"/>
          <w:kern w:val="0"/>
          <w:sz w:val="24"/>
          <w:szCs w:val="24"/>
          <w:shd w:val="clear" w:color="auto" w:fill="FFFFFF"/>
        </w:rPr>
        <w:t xml:space="preserve"> </w:t>
      </w:r>
      <w:r>
        <w:rPr>
          <w:rFonts w:ascii="Times New Roman" w:hAnsi="Times New Roman" w:cs="Times New Roman"/>
          <w:b/>
          <w:bCs/>
          <w:color w:val="000000"/>
          <w:kern w:val="0"/>
          <w:sz w:val="24"/>
          <w:szCs w:val="24"/>
          <w:shd w:val="clear" w:color="auto" w:fill="FFFFFF"/>
        </w:rPr>
        <w:t>报名材料：</w:t>
      </w:r>
    </w:p>
    <w:p w14:paraId="54E96C54" w14:textId="77777777" w:rsidR="00686BC8" w:rsidRDefault="008A2004">
      <w:pPr>
        <w:spacing w:line="360" w:lineRule="auto"/>
        <w:rPr>
          <w:rFonts w:ascii="Times New Roman" w:hAnsi="Times New Roman" w:cs="Times New Roman"/>
          <w:b/>
          <w:sz w:val="24"/>
          <w:szCs w:val="24"/>
        </w:rPr>
      </w:pPr>
      <w:r>
        <w:rPr>
          <w:rFonts w:ascii="Times New Roman" w:hAnsi="Times New Roman" w:cs="Times New Roman"/>
          <w:b/>
          <w:sz w:val="24"/>
          <w:szCs w:val="24"/>
        </w:rPr>
        <w:t>（注：以下附件</w:t>
      </w:r>
      <w:r>
        <w:rPr>
          <w:rFonts w:ascii="Times New Roman" w:hAnsi="Times New Roman" w:cs="Times New Roman"/>
          <w:b/>
          <w:sz w:val="24"/>
          <w:szCs w:val="24"/>
        </w:rPr>
        <w:t>1</w:t>
      </w:r>
      <w:r>
        <w:rPr>
          <w:rFonts w:ascii="Times New Roman" w:hAnsi="Times New Roman" w:cs="Times New Roman"/>
          <w:b/>
          <w:sz w:val="24"/>
          <w:szCs w:val="24"/>
        </w:rPr>
        <w:t>至附件</w:t>
      </w:r>
      <w:r>
        <w:rPr>
          <w:rFonts w:ascii="Times New Roman" w:hAnsi="Times New Roman" w:cs="Times New Roman"/>
          <w:b/>
          <w:sz w:val="24"/>
          <w:szCs w:val="24"/>
        </w:rPr>
        <w:t>3</w:t>
      </w:r>
      <w:r>
        <w:rPr>
          <w:rFonts w:ascii="Times New Roman" w:hAnsi="Times New Roman" w:cs="Times New Roman"/>
          <w:b/>
          <w:sz w:val="24"/>
          <w:szCs w:val="24"/>
        </w:rPr>
        <w:t>为实质性条款，没有对此</w:t>
      </w:r>
      <w:proofErr w:type="gramStart"/>
      <w:r>
        <w:rPr>
          <w:rFonts w:ascii="Times New Roman" w:hAnsi="Times New Roman" w:cs="Times New Roman"/>
          <w:b/>
          <w:sz w:val="24"/>
          <w:szCs w:val="24"/>
        </w:rPr>
        <w:t>作出完全响应</w:t>
      </w:r>
      <w:proofErr w:type="gramEnd"/>
      <w:r>
        <w:rPr>
          <w:rFonts w:ascii="Times New Roman" w:hAnsi="Times New Roman" w:cs="Times New Roman"/>
          <w:b/>
          <w:sz w:val="24"/>
          <w:szCs w:val="24"/>
        </w:rPr>
        <w:t>的供应商将被拒绝）</w:t>
      </w:r>
    </w:p>
    <w:tbl>
      <w:tblPr>
        <w:tblStyle w:val="af"/>
        <w:tblpPr w:leftFromText="180" w:rightFromText="180" w:vertAnchor="text" w:tblpXSpec="center" w:tblpY="347"/>
        <w:tblOverlap w:val="never"/>
        <w:tblW w:w="5099" w:type="pct"/>
        <w:jc w:val="center"/>
        <w:tblLook w:val="04A0" w:firstRow="1" w:lastRow="0" w:firstColumn="1" w:lastColumn="0" w:noHBand="0" w:noVBand="1"/>
      </w:tblPr>
      <w:tblGrid>
        <w:gridCol w:w="1953"/>
        <w:gridCol w:w="1245"/>
        <w:gridCol w:w="2609"/>
        <w:gridCol w:w="1135"/>
        <w:gridCol w:w="1518"/>
      </w:tblGrid>
      <w:tr w:rsidR="00686BC8" w14:paraId="4ABC09DB" w14:textId="77777777">
        <w:trPr>
          <w:trHeight w:val="528"/>
          <w:jc w:val="center"/>
        </w:trPr>
        <w:tc>
          <w:tcPr>
            <w:tcW w:w="5000" w:type="pct"/>
            <w:gridSpan w:val="5"/>
          </w:tcPr>
          <w:p w14:paraId="577BFD94" w14:textId="77777777" w:rsidR="00686BC8" w:rsidRDefault="008A2004">
            <w:pPr>
              <w:pStyle w:val="10"/>
              <w:jc w:val="center"/>
              <w:rPr>
                <w:rFonts w:ascii="Times New Roman" w:hAnsi="Times New Roman" w:cs="Times New Roman"/>
                <w:b/>
                <w:color w:val="auto"/>
                <w:sz w:val="24"/>
                <w:szCs w:val="24"/>
              </w:rPr>
            </w:pPr>
            <w:r>
              <w:rPr>
                <w:rFonts w:ascii="Times New Roman" w:hAnsi="Times New Roman" w:cs="Times New Roman"/>
                <w:b/>
                <w:color w:val="auto"/>
                <w:sz w:val="24"/>
                <w:szCs w:val="24"/>
              </w:rPr>
              <w:t>报名信息</w:t>
            </w:r>
          </w:p>
        </w:tc>
      </w:tr>
      <w:tr w:rsidR="00686BC8" w14:paraId="24C9D554" w14:textId="77777777">
        <w:trPr>
          <w:trHeight w:val="314"/>
          <w:jc w:val="center"/>
        </w:trPr>
        <w:tc>
          <w:tcPr>
            <w:tcW w:w="1154" w:type="pct"/>
            <w:vAlign w:val="center"/>
          </w:tcPr>
          <w:p w14:paraId="2AD2F066" w14:textId="77777777" w:rsidR="00686BC8" w:rsidRDefault="008A2004">
            <w:pPr>
              <w:pStyle w:val="10"/>
              <w:jc w:val="center"/>
              <w:rPr>
                <w:rFonts w:ascii="Times New Roman" w:hAnsi="Times New Roman" w:cs="Times New Roman"/>
                <w:color w:val="auto"/>
                <w:sz w:val="24"/>
                <w:szCs w:val="24"/>
              </w:rPr>
            </w:pPr>
            <w:r>
              <w:rPr>
                <w:rFonts w:ascii="Times New Roman" w:hAnsi="Times New Roman" w:cs="Times New Roman"/>
                <w:color w:val="auto"/>
                <w:sz w:val="24"/>
                <w:szCs w:val="24"/>
              </w:rPr>
              <w:t>单位名称</w:t>
            </w:r>
          </w:p>
        </w:tc>
        <w:tc>
          <w:tcPr>
            <w:tcW w:w="736" w:type="pct"/>
            <w:vAlign w:val="center"/>
          </w:tcPr>
          <w:p w14:paraId="795D4AB9" w14:textId="77777777" w:rsidR="00686BC8" w:rsidRDefault="008A2004">
            <w:pPr>
              <w:pStyle w:val="10"/>
              <w:jc w:val="center"/>
              <w:rPr>
                <w:rFonts w:ascii="Times New Roman" w:hAnsi="Times New Roman" w:cs="Times New Roman"/>
                <w:color w:val="auto"/>
                <w:sz w:val="24"/>
                <w:szCs w:val="24"/>
              </w:rPr>
            </w:pPr>
            <w:r>
              <w:rPr>
                <w:rFonts w:ascii="Times New Roman" w:hAnsi="Times New Roman" w:cs="Times New Roman"/>
                <w:color w:val="auto"/>
                <w:kern w:val="0"/>
                <w:sz w:val="24"/>
                <w:szCs w:val="24"/>
                <w:shd w:val="clear" w:color="auto" w:fill="FFFFFF"/>
              </w:rPr>
              <w:t>联系人</w:t>
            </w:r>
          </w:p>
        </w:tc>
        <w:tc>
          <w:tcPr>
            <w:tcW w:w="1542" w:type="pct"/>
            <w:vAlign w:val="center"/>
          </w:tcPr>
          <w:p w14:paraId="0B089AF7" w14:textId="77777777" w:rsidR="00686BC8" w:rsidRDefault="008A2004">
            <w:pPr>
              <w:pStyle w:val="10"/>
              <w:jc w:val="center"/>
              <w:rPr>
                <w:rFonts w:ascii="Times New Roman" w:hAnsi="Times New Roman" w:cs="Times New Roman"/>
                <w:color w:val="auto"/>
                <w:sz w:val="24"/>
                <w:szCs w:val="24"/>
              </w:rPr>
            </w:pPr>
            <w:r>
              <w:rPr>
                <w:rFonts w:ascii="Times New Roman" w:hAnsi="Times New Roman" w:cs="Times New Roman"/>
                <w:color w:val="auto"/>
                <w:kern w:val="0"/>
                <w:sz w:val="24"/>
                <w:szCs w:val="24"/>
                <w:shd w:val="clear" w:color="auto" w:fill="FFFFFF"/>
              </w:rPr>
              <w:t>联系电话（手机号）</w:t>
            </w:r>
          </w:p>
        </w:tc>
        <w:tc>
          <w:tcPr>
            <w:tcW w:w="671" w:type="pct"/>
            <w:vAlign w:val="center"/>
          </w:tcPr>
          <w:p w14:paraId="642D9DAA" w14:textId="77777777" w:rsidR="00686BC8" w:rsidRDefault="008A2004">
            <w:pPr>
              <w:pStyle w:val="10"/>
              <w:jc w:val="center"/>
              <w:rPr>
                <w:rFonts w:ascii="Times New Roman" w:hAnsi="Times New Roman" w:cs="Times New Roman"/>
                <w:color w:val="auto"/>
                <w:kern w:val="0"/>
                <w:sz w:val="24"/>
                <w:szCs w:val="24"/>
                <w:shd w:val="clear" w:color="auto" w:fill="FFFFFF"/>
              </w:rPr>
            </w:pPr>
            <w:r>
              <w:rPr>
                <w:rFonts w:ascii="Times New Roman" w:hAnsi="Times New Roman" w:cs="Times New Roman"/>
                <w:color w:val="auto"/>
                <w:kern w:val="0"/>
                <w:sz w:val="24"/>
                <w:szCs w:val="24"/>
                <w:shd w:val="clear" w:color="auto" w:fill="FFFFFF"/>
              </w:rPr>
              <w:t>地址</w:t>
            </w:r>
          </w:p>
        </w:tc>
        <w:tc>
          <w:tcPr>
            <w:tcW w:w="897" w:type="pct"/>
            <w:vAlign w:val="center"/>
          </w:tcPr>
          <w:p w14:paraId="45067BD8" w14:textId="77777777" w:rsidR="00686BC8" w:rsidRDefault="008A2004">
            <w:pPr>
              <w:pStyle w:val="10"/>
              <w:jc w:val="center"/>
              <w:rPr>
                <w:rFonts w:ascii="Times New Roman" w:hAnsi="Times New Roman" w:cs="Times New Roman"/>
                <w:color w:val="auto"/>
                <w:kern w:val="0"/>
                <w:sz w:val="24"/>
                <w:szCs w:val="24"/>
                <w:shd w:val="clear" w:color="auto" w:fill="FFFFFF"/>
              </w:rPr>
            </w:pPr>
            <w:r>
              <w:rPr>
                <w:rFonts w:ascii="Times New Roman" w:hAnsi="Times New Roman" w:cs="Times New Roman"/>
                <w:color w:val="auto"/>
                <w:kern w:val="0"/>
                <w:sz w:val="24"/>
                <w:szCs w:val="24"/>
                <w:shd w:val="clear" w:color="auto" w:fill="FFFFFF"/>
              </w:rPr>
              <w:t>邮箱</w:t>
            </w:r>
          </w:p>
        </w:tc>
      </w:tr>
      <w:tr w:rsidR="00686BC8" w14:paraId="0F5DFA19" w14:textId="77777777">
        <w:trPr>
          <w:trHeight w:val="852"/>
          <w:jc w:val="center"/>
        </w:trPr>
        <w:tc>
          <w:tcPr>
            <w:tcW w:w="1154" w:type="pct"/>
            <w:vAlign w:val="center"/>
          </w:tcPr>
          <w:p w14:paraId="6E09B268" w14:textId="77777777" w:rsidR="00686BC8" w:rsidRDefault="00686BC8">
            <w:pPr>
              <w:pStyle w:val="10"/>
              <w:jc w:val="center"/>
              <w:rPr>
                <w:rFonts w:ascii="Times New Roman" w:hAnsi="Times New Roman" w:cs="Times New Roman"/>
                <w:color w:val="auto"/>
                <w:sz w:val="24"/>
                <w:szCs w:val="24"/>
              </w:rPr>
            </w:pPr>
          </w:p>
        </w:tc>
        <w:tc>
          <w:tcPr>
            <w:tcW w:w="736" w:type="pct"/>
            <w:vAlign w:val="center"/>
          </w:tcPr>
          <w:p w14:paraId="050E3725" w14:textId="77777777" w:rsidR="00686BC8" w:rsidRDefault="00686BC8">
            <w:pPr>
              <w:pStyle w:val="10"/>
              <w:jc w:val="center"/>
              <w:rPr>
                <w:rFonts w:ascii="Times New Roman" w:hAnsi="Times New Roman" w:cs="Times New Roman"/>
                <w:color w:val="auto"/>
                <w:kern w:val="0"/>
                <w:sz w:val="24"/>
                <w:szCs w:val="24"/>
                <w:shd w:val="clear" w:color="auto" w:fill="FFFFFF"/>
              </w:rPr>
            </w:pPr>
          </w:p>
        </w:tc>
        <w:tc>
          <w:tcPr>
            <w:tcW w:w="1542" w:type="pct"/>
            <w:vAlign w:val="center"/>
          </w:tcPr>
          <w:p w14:paraId="0D66478F" w14:textId="77777777" w:rsidR="00686BC8" w:rsidRDefault="00686BC8">
            <w:pPr>
              <w:pStyle w:val="10"/>
              <w:jc w:val="center"/>
              <w:rPr>
                <w:rFonts w:ascii="Times New Roman" w:hAnsi="Times New Roman" w:cs="Times New Roman"/>
                <w:color w:val="auto"/>
                <w:sz w:val="24"/>
                <w:szCs w:val="24"/>
              </w:rPr>
            </w:pPr>
          </w:p>
        </w:tc>
        <w:tc>
          <w:tcPr>
            <w:tcW w:w="671" w:type="pct"/>
            <w:vAlign w:val="center"/>
          </w:tcPr>
          <w:p w14:paraId="27D3E682" w14:textId="77777777" w:rsidR="00686BC8" w:rsidRDefault="00686BC8">
            <w:pPr>
              <w:pStyle w:val="10"/>
              <w:jc w:val="center"/>
              <w:rPr>
                <w:rFonts w:ascii="Times New Roman" w:hAnsi="Times New Roman" w:cs="Times New Roman"/>
                <w:color w:val="auto"/>
                <w:sz w:val="24"/>
                <w:szCs w:val="24"/>
              </w:rPr>
            </w:pPr>
          </w:p>
        </w:tc>
        <w:tc>
          <w:tcPr>
            <w:tcW w:w="897" w:type="pct"/>
            <w:vAlign w:val="center"/>
          </w:tcPr>
          <w:p w14:paraId="073ECD7D" w14:textId="77777777" w:rsidR="00686BC8" w:rsidRDefault="00686BC8">
            <w:pPr>
              <w:pStyle w:val="10"/>
              <w:jc w:val="center"/>
              <w:rPr>
                <w:rFonts w:ascii="Times New Roman" w:hAnsi="Times New Roman" w:cs="Times New Roman"/>
                <w:color w:val="auto"/>
                <w:sz w:val="24"/>
                <w:szCs w:val="24"/>
              </w:rPr>
            </w:pPr>
          </w:p>
        </w:tc>
      </w:tr>
      <w:tr w:rsidR="00686BC8" w14:paraId="58F5B889" w14:textId="77777777">
        <w:trPr>
          <w:trHeight w:val="452"/>
          <w:jc w:val="center"/>
        </w:trPr>
        <w:tc>
          <w:tcPr>
            <w:tcW w:w="5000" w:type="pct"/>
            <w:gridSpan w:val="5"/>
          </w:tcPr>
          <w:p w14:paraId="235041B6" w14:textId="77777777" w:rsidR="00686BC8" w:rsidRDefault="008A2004">
            <w:pPr>
              <w:pStyle w:val="10"/>
              <w:rPr>
                <w:rFonts w:ascii="Times New Roman" w:hAnsi="Times New Roman" w:cs="Times New Roman"/>
                <w:b/>
                <w:bCs/>
                <w:color w:val="auto"/>
                <w:sz w:val="24"/>
                <w:szCs w:val="24"/>
              </w:rPr>
            </w:pPr>
            <w:r>
              <w:rPr>
                <w:rFonts w:ascii="Times New Roman" w:hAnsi="Times New Roman" w:cs="Times New Roman"/>
                <w:b/>
                <w:bCs/>
                <w:color w:val="auto"/>
                <w:sz w:val="24"/>
                <w:szCs w:val="24"/>
              </w:rPr>
              <w:t>注：请报名供应商填写以上信息。</w:t>
            </w:r>
          </w:p>
        </w:tc>
      </w:tr>
    </w:tbl>
    <w:p w14:paraId="65B53C4E" w14:textId="77777777" w:rsidR="00686BC8" w:rsidRDefault="00686BC8">
      <w:pPr>
        <w:pStyle w:val="10"/>
        <w:rPr>
          <w:rFonts w:ascii="Times New Roman" w:hAnsi="Times New Roman" w:cs="Times New Roman"/>
          <w:sz w:val="24"/>
          <w:szCs w:val="24"/>
        </w:rPr>
      </w:pPr>
    </w:p>
    <w:p w14:paraId="43C3CCD5" w14:textId="77777777" w:rsidR="00686BC8" w:rsidRDefault="008A2004">
      <w:pPr>
        <w:spacing w:line="360" w:lineRule="auto"/>
        <w:rPr>
          <w:rFonts w:ascii="Times New Roman" w:hAnsi="Times New Roman" w:cs="Times New Roman"/>
          <w:color w:val="000000"/>
          <w:kern w:val="0"/>
          <w:sz w:val="24"/>
          <w:szCs w:val="24"/>
          <w:shd w:val="clear" w:color="auto" w:fill="FFFFFF"/>
        </w:rPr>
      </w:pPr>
      <w:r>
        <w:rPr>
          <w:rFonts w:ascii="Times New Roman" w:hAnsi="Times New Roman" w:cs="Times New Roman"/>
          <w:color w:val="000000"/>
          <w:kern w:val="0"/>
          <w:sz w:val="24"/>
          <w:szCs w:val="24"/>
          <w:shd w:val="clear" w:color="auto" w:fill="FFFFFF"/>
        </w:rPr>
        <w:t>附件</w:t>
      </w:r>
      <w:r>
        <w:rPr>
          <w:rFonts w:ascii="Times New Roman" w:hAnsi="Times New Roman" w:cs="Times New Roman"/>
          <w:color w:val="000000"/>
          <w:kern w:val="0"/>
          <w:sz w:val="24"/>
          <w:szCs w:val="24"/>
          <w:shd w:val="clear" w:color="auto" w:fill="FFFFFF"/>
        </w:rPr>
        <w:t xml:space="preserve">1 </w:t>
      </w:r>
      <w:r>
        <w:rPr>
          <w:rFonts w:ascii="Times New Roman" w:hAnsi="Times New Roman" w:cs="Times New Roman"/>
          <w:color w:val="000000"/>
          <w:kern w:val="0"/>
          <w:sz w:val="24"/>
          <w:szCs w:val="24"/>
          <w:shd w:val="clear" w:color="auto" w:fill="FFFFFF"/>
        </w:rPr>
        <w:t>有效的营业执照或法人证书等证明文件，以自然人身份参与的提交自然人的有效身份证明</w:t>
      </w:r>
    </w:p>
    <w:p w14:paraId="4995D3BB" w14:textId="77777777" w:rsidR="00686BC8" w:rsidRDefault="008A2004">
      <w:pPr>
        <w:spacing w:line="360" w:lineRule="auto"/>
        <w:rPr>
          <w:rFonts w:ascii="Times New Roman" w:hAnsi="Times New Roman" w:cs="Times New Roman"/>
          <w:color w:val="000000"/>
          <w:kern w:val="0"/>
          <w:sz w:val="24"/>
          <w:szCs w:val="24"/>
          <w:shd w:val="clear" w:color="auto" w:fill="FFFFFF"/>
        </w:rPr>
      </w:pPr>
      <w:r>
        <w:rPr>
          <w:rFonts w:ascii="Times New Roman" w:hAnsi="Times New Roman" w:cs="Times New Roman"/>
          <w:color w:val="000000"/>
          <w:kern w:val="0"/>
          <w:sz w:val="24"/>
          <w:szCs w:val="24"/>
          <w:shd w:val="clear" w:color="auto" w:fill="FFFFFF"/>
        </w:rPr>
        <w:t>附件</w:t>
      </w:r>
      <w:r>
        <w:rPr>
          <w:rFonts w:ascii="Times New Roman" w:hAnsi="Times New Roman" w:cs="Times New Roman"/>
          <w:color w:val="000000"/>
          <w:kern w:val="0"/>
          <w:sz w:val="24"/>
          <w:szCs w:val="24"/>
          <w:shd w:val="clear" w:color="auto" w:fill="FFFFFF"/>
        </w:rPr>
        <w:t xml:space="preserve">2 </w:t>
      </w:r>
      <w:r>
        <w:rPr>
          <w:rFonts w:ascii="Times New Roman" w:hAnsi="Times New Roman" w:cs="Times New Roman"/>
          <w:color w:val="000000"/>
          <w:kern w:val="0"/>
          <w:sz w:val="24"/>
          <w:szCs w:val="24"/>
          <w:shd w:val="clear" w:color="auto" w:fill="FFFFFF"/>
        </w:rPr>
        <w:t>法定代表人</w:t>
      </w:r>
      <w:r>
        <w:rPr>
          <w:rFonts w:ascii="Times New Roman" w:hAnsi="Times New Roman" w:cs="Times New Roman"/>
          <w:color w:val="000000"/>
          <w:kern w:val="0"/>
          <w:sz w:val="24"/>
          <w:szCs w:val="24"/>
          <w:shd w:val="clear" w:color="auto" w:fill="FFFFFF"/>
        </w:rPr>
        <w:t>/</w:t>
      </w:r>
      <w:r>
        <w:rPr>
          <w:rFonts w:ascii="Times New Roman" w:hAnsi="Times New Roman" w:cs="Times New Roman"/>
          <w:color w:val="000000"/>
          <w:kern w:val="0"/>
          <w:sz w:val="24"/>
          <w:szCs w:val="24"/>
          <w:shd w:val="clear" w:color="auto" w:fill="FFFFFF"/>
        </w:rPr>
        <w:t>负责人身份证明</w:t>
      </w:r>
    </w:p>
    <w:p w14:paraId="13E88A4C" w14:textId="77777777" w:rsidR="00686BC8" w:rsidRDefault="008A2004">
      <w:pPr>
        <w:spacing w:line="360" w:lineRule="auto"/>
        <w:rPr>
          <w:rFonts w:ascii="Times New Roman" w:hAnsi="Times New Roman" w:cs="Times New Roman"/>
          <w:color w:val="000000"/>
          <w:kern w:val="0"/>
          <w:sz w:val="24"/>
          <w:szCs w:val="24"/>
          <w:shd w:val="clear" w:color="auto" w:fill="FFFFFF"/>
        </w:rPr>
      </w:pPr>
      <w:r>
        <w:rPr>
          <w:rFonts w:ascii="Times New Roman" w:hAnsi="Times New Roman" w:cs="Times New Roman"/>
          <w:color w:val="000000"/>
          <w:kern w:val="0"/>
          <w:sz w:val="24"/>
          <w:szCs w:val="24"/>
          <w:shd w:val="clear" w:color="auto" w:fill="FFFFFF"/>
        </w:rPr>
        <w:t>附件</w:t>
      </w:r>
      <w:r>
        <w:rPr>
          <w:rFonts w:ascii="Times New Roman" w:hAnsi="Times New Roman" w:cs="Times New Roman"/>
          <w:color w:val="000000"/>
          <w:kern w:val="0"/>
          <w:sz w:val="24"/>
          <w:szCs w:val="24"/>
          <w:shd w:val="clear" w:color="auto" w:fill="FFFFFF"/>
        </w:rPr>
        <w:t xml:space="preserve">3 </w:t>
      </w:r>
      <w:r>
        <w:rPr>
          <w:rFonts w:ascii="Times New Roman" w:hAnsi="Times New Roman" w:cs="Times New Roman"/>
          <w:color w:val="000000"/>
          <w:kern w:val="0"/>
          <w:sz w:val="24"/>
          <w:szCs w:val="24"/>
          <w:shd w:val="clear" w:color="auto" w:fill="FFFFFF"/>
        </w:rPr>
        <w:t>法定代表人</w:t>
      </w:r>
      <w:r>
        <w:rPr>
          <w:rFonts w:ascii="Times New Roman" w:hAnsi="Times New Roman" w:cs="Times New Roman"/>
          <w:color w:val="000000"/>
          <w:kern w:val="0"/>
          <w:sz w:val="24"/>
          <w:szCs w:val="24"/>
          <w:shd w:val="clear" w:color="auto" w:fill="FFFFFF"/>
        </w:rPr>
        <w:t>/</w:t>
      </w:r>
      <w:r>
        <w:rPr>
          <w:rFonts w:ascii="Times New Roman" w:hAnsi="Times New Roman" w:cs="Times New Roman"/>
          <w:color w:val="000000"/>
          <w:kern w:val="0"/>
          <w:sz w:val="24"/>
          <w:szCs w:val="24"/>
          <w:shd w:val="clear" w:color="auto" w:fill="FFFFFF"/>
        </w:rPr>
        <w:t>负责人授权书</w:t>
      </w:r>
    </w:p>
    <w:p w14:paraId="5B0E4586" w14:textId="77777777" w:rsidR="00686BC8" w:rsidRDefault="00686BC8">
      <w:pPr>
        <w:spacing w:line="360" w:lineRule="auto"/>
        <w:rPr>
          <w:rFonts w:ascii="Times New Roman" w:hAnsi="Times New Roman" w:cs="Times New Roman"/>
          <w:b/>
          <w:bCs/>
          <w:color w:val="000000"/>
          <w:kern w:val="0"/>
          <w:sz w:val="24"/>
          <w:szCs w:val="24"/>
          <w:shd w:val="clear" w:color="auto" w:fill="FFFFFF"/>
        </w:rPr>
      </w:pPr>
    </w:p>
    <w:p w14:paraId="1BCAF880" w14:textId="77777777" w:rsidR="00686BC8" w:rsidRDefault="008A2004">
      <w:pPr>
        <w:pStyle w:val="10"/>
        <w:rPr>
          <w:rFonts w:ascii="Times New Roman" w:hAnsi="Times New Roman" w:cs="Times New Roman"/>
          <w:b/>
          <w:bCs/>
          <w:color w:val="auto"/>
          <w:sz w:val="28"/>
          <w:szCs w:val="28"/>
        </w:rPr>
      </w:pPr>
      <w:r>
        <w:rPr>
          <w:rFonts w:ascii="Times New Roman" w:hAnsi="Times New Roman" w:cs="Times New Roman"/>
          <w:b/>
          <w:bCs/>
          <w:color w:val="000000"/>
          <w:kern w:val="0"/>
          <w:sz w:val="24"/>
          <w:szCs w:val="24"/>
          <w:shd w:val="clear" w:color="auto" w:fill="FFFFFF"/>
        </w:rPr>
        <w:br w:type="page"/>
      </w:r>
      <w:r>
        <w:rPr>
          <w:rFonts w:ascii="Times New Roman" w:hAnsi="Times New Roman" w:cs="Times New Roman"/>
          <w:b/>
          <w:bCs/>
          <w:color w:val="auto"/>
          <w:sz w:val="28"/>
          <w:szCs w:val="28"/>
        </w:rPr>
        <w:lastRenderedPageBreak/>
        <w:t>报名材料格式：</w:t>
      </w:r>
    </w:p>
    <w:p w14:paraId="54ABF99A" w14:textId="77777777" w:rsidR="00686BC8" w:rsidRDefault="008A2004">
      <w:pPr>
        <w:pStyle w:val="10"/>
        <w:rPr>
          <w:rFonts w:ascii="Times New Roman" w:hAnsi="Times New Roman" w:cs="Times New Roman"/>
          <w:color w:val="auto"/>
          <w:sz w:val="24"/>
          <w:szCs w:val="24"/>
        </w:rPr>
      </w:pPr>
      <w:bookmarkStart w:id="0" w:name="_Toc17461"/>
      <w:r>
        <w:rPr>
          <w:rFonts w:ascii="Times New Roman" w:hAnsi="Times New Roman" w:cs="Times New Roman"/>
          <w:b/>
          <w:bCs/>
          <w:color w:val="auto"/>
          <w:sz w:val="24"/>
          <w:szCs w:val="24"/>
        </w:rPr>
        <w:t>附件</w:t>
      </w:r>
      <w:r>
        <w:rPr>
          <w:rFonts w:ascii="Times New Roman" w:hAnsi="Times New Roman" w:cs="Times New Roman"/>
          <w:b/>
          <w:bCs/>
          <w:color w:val="auto"/>
          <w:sz w:val="24"/>
          <w:szCs w:val="24"/>
        </w:rPr>
        <w:t xml:space="preserve"> 1  </w:t>
      </w:r>
      <w:r>
        <w:rPr>
          <w:rFonts w:ascii="Times New Roman"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39F46AEA" w14:textId="77777777" w:rsidR="00686BC8" w:rsidRDefault="008A2004">
      <w:pPr>
        <w:pStyle w:val="10"/>
        <w:rPr>
          <w:rFonts w:ascii="Times New Roman" w:hAnsi="Times New Roman" w:cs="Times New Roman"/>
          <w:color w:val="auto"/>
          <w:sz w:val="24"/>
          <w:szCs w:val="24"/>
        </w:rPr>
      </w:pPr>
      <w:r>
        <w:rPr>
          <w:rFonts w:ascii="Times New Roman" w:hAnsi="Times New Roman" w:cs="Times New Roman"/>
          <w:color w:val="auto"/>
          <w:sz w:val="24"/>
          <w:szCs w:val="24"/>
        </w:rPr>
        <w:t> </w:t>
      </w:r>
    </w:p>
    <w:p w14:paraId="70B658EA" w14:textId="77777777" w:rsidR="00686BC8" w:rsidRDefault="008A2004">
      <w:pPr>
        <w:pStyle w:val="10"/>
        <w:rPr>
          <w:rFonts w:ascii="Times New Roman" w:hAnsi="Times New Roman" w:cs="Times New Roman"/>
          <w:color w:val="auto"/>
          <w:sz w:val="24"/>
          <w:szCs w:val="24"/>
        </w:rPr>
      </w:pPr>
      <w:r>
        <w:rPr>
          <w:rFonts w:ascii="Times New Roman" w:hAnsi="Times New Roman" w:cs="Times New Roman"/>
          <w:color w:val="auto"/>
          <w:sz w:val="24"/>
          <w:szCs w:val="24"/>
        </w:rPr>
        <w:t> </w:t>
      </w:r>
    </w:p>
    <w:p w14:paraId="1E7DF4E8" w14:textId="77777777" w:rsidR="00686BC8" w:rsidRDefault="008A2004">
      <w:pPr>
        <w:pStyle w:val="10"/>
        <w:rPr>
          <w:rFonts w:ascii="Times New Roman" w:hAnsi="Times New Roman" w:cs="Times New Roman"/>
          <w:color w:val="auto"/>
          <w:sz w:val="24"/>
          <w:szCs w:val="24"/>
        </w:rPr>
      </w:pPr>
      <w:r>
        <w:rPr>
          <w:rFonts w:ascii="Times New Roman" w:hAnsi="Times New Roman" w:cs="Times New Roman"/>
          <w:color w:val="auto"/>
          <w:sz w:val="24"/>
          <w:szCs w:val="24"/>
        </w:rPr>
        <w:t> </w:t>
      </w:r>
    </w:p>
    <w:p w14:paraId="61293156" w14:textId="77777777" w:rsidR="00686BC8" w:rsidRDefault="008A2004">
      <w:pPr>
        <w:pStyle w:val="10"/>
        <w:rPr>
          <w:rFonts w:ascii="Times New Roman" w:hAnsi="Times New Roman" w:cs="Times New Roman"/>
          <w:color w:val="auto"/>
          <w:sz w:val="24"/>
          <w:szCs w:val="24"/>
        </w:rPr>
      </w:pPr>
      <w:r>
        <w:rPr>
          <w:rFonts w:ascii="Times New Roman" w:hAnsi="Times New Roman" w:cs="Times New Roman"/>
          <w:color w:val="auto"/>
          <w:sz w:val="24"/>
          <w:szCs w:val="24"/>
        </w:rPr>
        <w:t> </w:t>
      </w:r>
    </w:p>
    <w:p w14:paraId="04568DE8" w14:textId="77777777" w:rsidR="00686BC8" w:rsidRDefault="008A2004">
      <w:pPr>
        <w:pStyle w:val="10"/>
        <w:rPr>
          <w:rFonts w:ascii="Times New Roman" w:hAnsi="Times New Roman" w:cs="Times New Roman"/>
          <w:color w:val="auto"/>
          <w:sz w:val="24"/>
          <w:szCs w:val="24"/>
        </w:rPr>
      </w:pPr>
      <w:r>
        <w:rPr>
          <w:rFonts w:ascii="Times New Roman" w:hAnsi="Times New Roman" w:cs="Times New Roman"/>
          <w:color w:val="auto"/>
          <w:sz w:val="24"/>
          <w:szCs w:val="24"/>
        </w:rPr>
        <w:t> </w:t>
      </w:r>
    </w:p>
    <w:p w14:paraId="078EB2B5"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bookmarkStart w:id="1" w:name="_Toc421622105"/>
      <w:bookmarkStart w:id="2" w:name="_Toc495677503"/>
      <w:bookmarkEnd w:id="1"/>
      <w:r>
        <w:rPr>
          <w:rFonts w:ascii="Times New Roman" w:hAnsi="Times New Roman" w:cs="Times New Roman"/>
          <w:b/>
          <w:bCs/>
          <w:color w:val="000000"/>
          <w:kern w:val="0"/>
          <w:sz w:val="24"/>
          <w:szCs w:val="24"/>
          <w:shd w:val="clear" w:color="auto" w:fill="FFFFFF"/>
        </w:rPr>
        <w:br w:type="page"/>
      </w:r>
      <w:r>
        <w:rPr>
          <w:rFonts w:ascii="Times New Roman" w:hAnsi="Times New Roman" w:cs="Times New Roman"/>
          <w:b/>
          <w:bCs/>
          <w:color w:val="000000"/>
          <w:kern w:val="0"/>
          <w:sz w:val="24"/>
          <w:szCs w:val="24"/>
          <w:shd w:val="clear" w:color="auto" w:fill="FFFFFF"/>
        </w:rPr>
        <w:lastRenderedPageBreak/>
        <w:t> </w:t>
      </w:r>
      <w:bookmarkStart w:id="3" w:name="_Toc12784"/>
      <w:bookmarkStart w:id="4" w:name="_Toc4718"/>
      <w:bookmarkStart w:id="5" w:name="_Toc37675382"/>
      <w:bookmarkEnd w:id="2"/>
      <w:bookmarkEnd w:id="3"/>
      <w:bookmarkEnd w:id="4"/>
      <w:r>
        <w:rPr>
          <w:rFonts w:ascii="Times New Roman" w:hAnsi="Times New Roman" w:cs="Times New Roman"/>
          <w:b/>
          <w:bCs/>
          <w:color w:val="000000"/>
          <w:kern w:val="0"/>
          <w:sz w:val="24"/>
          <w:szCs w:val="24"/>
          <w:shd w:val="clear" w:color="auto" w:fill="FFFFFF"/>
        </w:rPr>
        <w:t>附件</w:t>
      </w:r>
      <w:r>
        <w:rPr>
          <w:rFonts w:ascii="Times New Roman" w:hAnsi="Times New Roman" w:cs="Times New Roman"/>
          <w:b/>
          <w:bCs/>
          <w:color w:val="000000"/>
          <w:kern w:val="0"/>
          <w:sz w:val="24"/>
          <w:szCs w:val="24"/>
          <w:shd w:val="clear" w:color="auto" w:fill="FFFFFF"/>
        </w:rPr>
        <w:t xml:space="preserve"> 2  </w:t>
      </w:r>
      <w:r>
        <w:rPr>
          <w:rFonts w:ascii="Times New Roman" w:hAnsi="Times New Roman" w:cs="Times New Roman"/>
          <w:b/>
          <w:bCs/>
          <w:color w:val="000000"/>
          <w:kern w:val="0"/>
          <w:sz w:val="24"/>
          <w:szCs w:val="24"/>
          <w:shd w:val="clear" w:color="auto" w:fill="FFFFFF"/>
        </w:rPr>
        <w:t>法定代表人</w:t>
      </w:r>
      <w:r>
        <w:rPr>
          <w:rFonts w:ascii="Times New Roman" w:hAnsi="Times New Roman" w:cs="Times New Roman"/>
          <w:b/>
          <w:bCs/>
          <w:color w:val="000000"/>
          <w:kern w:val="0"/>
          <w:sz w:val="24"/>
          <w:szCs w:val="24"/>
          <w:shd w:val="clear" w:color="auto" w:fill="FFFFFF"/>
        </w:rPr>
        <w:t>/</w:t>
      </w:r>
      <w:r>
        <w:rPr>
          <w:rFonts w:ascii="Times New Roman" w:hAnsi="Times New Roman" w:cs="Times New Roman"/>
          <w:b/>
          <w:bCs/>
          <w:color w:val="000000"/>
          <w:kern w:val="0"/>
          <w:sz w:val="24"/>
          <w:szCs w:val="24"/>
          <w:shd w:val="clear" w:color="auto" w:fill="FFFFFF"/>
        </w:rPr>
        <w:t>负责人身份证明（格式，原件）</w:t>
      </w:r>
      <w:bookmarkEnd w:id="5"/>
    </w:p>
    <w:p w14:paraId="5E464A88" w14:textId="77777777" w:rsidR="00686BC8" w:rsidRDefault="008A2004">
      <w:pPr>
        <w:ind w:firstLine="480"/>
        <w:rPr>
          <w:rFonts w:ascii="Times New Roman" w:hAnsi="Times New Roman" w:cs="Times New Roman"/>
          <w:kern w:val="0"/>
          <w:sz w:val="24"/>
          <w:szCs w:val="24"/>
        </w:rPr>
      </w:pPr>
      <w:r>
        <w:rPr>
          <w:rFonts w:ascii="Times New Roman" w:hAnsi="Times New Roman" w:cs="Times New Roman"/>
          <w:kern w:val="0"/>
          <w:sz w:val="24"/>
          <w:szCs w:val="24"/>
        </w:rPr>
        <w:t> </w:t>
      </w:r>
    </w:p>
    <w:p w14:paraId="49A63C1E" w14:textId="77777777" w:rsidR="00686BC8" w:rsidRDefault="008A2004">
      <w:pPr>
        <w:jc w:val="center"/>
        <w:rPr>
          <w:rFonts w:ascii="Times New Roman" w:hAnsi="Times New Roman" w:cs="Times New Roman"/>
          <w:kern w:val="0"/>
          <w:sz w:val="24"/>
          <w:szCs w:val="24"/>
        </w:rPr>
      </w:pPr>
      <w:r>
        <w:rPr>
          <w:rFonts w:ascii="Times New Roman" w:hAnsi="Times New Roman" w:cs="Times New Roman"/>
          <w:b/>
          <w:bCs/>
          <w:color w:val="000000"/>
          <w:kern w:val="0"/>
          <w:sz w:val="24"/>
          <w:szCs w:val="24"/>
        </w:rPr>
        <w:t>法定代表人</w:t>
      </w:r>
      <w:r>
        <w:rPr>
          <w:rFonts w:ascii="Times New Roman" w:hAnsi="Times New Roman" w:cs="Times New Roman"/>
          <w:b/>
          <w:bCs/>
          <w:color w:val="000000"/>
          <w:kern w:val="0"/>
          <w:sz w:val="24"/>
          <w:szCs w:val="24"/>
        </w:rPr>
        <w:t>/</w:t>
      </w:r>
      <w:r>
        <w:rPr>
          <w:rFonts w:ascii="Times New Roman" w:hAnsi="Times New Roman" w:cs="Times New Roman"/>
          <w:b/>
          <w:bCs/>
          <w:color w:val="000000"/>
          <w:kern w:val="0"/>
          <w:sz w:val="24"/>
          <w:szCs w:val="24"/>
        </w:rPr>
        <w:t>负责人身份证明</w:t>
      </w:r>
    </w:p>
    <w:p w14:paraId="1C9C738E" w14:textId="77777777" w:rsidR="00686BC8" w:rsidRDefault="00686BC8">
      <w:pPr>
        <w:spacing w:before="187" w:line="300" w:lineRule="auto"/>
        <w:ind w:firstLine="482"/>
        <w:rPr>
          <w:rFonts w:ascii="Times New Roman" w:hAnsi="Times New Roman" w:cs="Times New Roman"/>
          <w:color w:val="000000"/>
          <w:kern w:val="0"/>
          <w:sz w:val="24"/>
          <w:szCs w:val="24"/>
        </w:rPr>
      </w:pPr>
    </w:p>
    <w:p w14:paraId="0ED8FE98"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供应商名称：</w:t>
      </w:r>
    </w:p>
    <w:p w14:paraId="35ABBD8C"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单位性质：</w:t>
      </w:r>
    </w:p>
    <w:p w14:paraId="189383C5"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成立时间：</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14:paraId="6E32E339"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姓名：</w:t>
      </w:r>
      <w:r>
        <w:rPr>
          <w:rFonts w:ascii="Times New Roman" w:hAnsi="Times New Roman" w:cs="Times New Roman"/>
          <w:sz w:val="24"/>
          <w:szCs w:val="24"/>
        </w:rPr>
        <w:t xml:space="preserve">         </w:t>
      </w:r>
      <w:r>
        <w:rPr>
          <w:rFonts w:ascii="Times New Roman" w:hAnsi="Times New Roman" w:cs="Times New Roman"/>
          <w:sz w:val="24"/>
          <w:szCs w:val="24"/>
        </w:rPr>
        <w:t>性别：</w:t>
      </w:r>
      <w:r>
        <w:rPr>
          <w:rFonts w:ascii="Times New Roman" w:hAnsi="Times New Roman" w:cs="Times New Roman"/>
          <w:sz w:val="24"/>
          <w:szCs w:val="24"/>
        </w:rPr>
        <w:t xml:space="preserve">           </w:t>
      </w:r>
      <w:r>
        <w:rPr>
          <w:rFonts w:ascii="Times New Roman" w:hAnsi="Times New Roman" w:cs="Times New Roman"/>
          <w:sz w:val="24"/>
          <w:szCs w:val="24"/>
        </w:rPr>
        <w:t>年龄：</w:t>
      </w:r>
      <w:r>
        <w:rPr>
          <w:rFonts w:ascii="Times New Roman" w:hAnsi="Times New Roman" w:cs="Times New Roman"/>
          <w:sz w:val="24"/>
          <w:szCs w:val="24"/>
        </w:rPr>
        <w:t xml:space="preserve">              </w:t>
      </w:r>
      <w:r>
        <w:rPr>
          <w:rFonts w:ascii="Times New Roman" w:hAnsi="Times New Roman" w:cs="Times New Roman"/>
          <w:sz w:val="24"/>
          <w:szCs w:val="24"/>
        </w:rPr>
        <w:t>职务：</w:t>
      </w:r>
    </w:p>
    <w:p w14:paraId="3143E690"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（供应商名称）</w:t>
      </w:r>
      <w:r>
        <w:rPr>
          <w:rFonts w:ascii="Times New Roman" w:hAnsi="Times New Roman" w:cs="Times New Roman"/>
          <w:sz w:val="24"/>
          <w:szCs w:val="24"/>
          <w:u w:val="single"/>
        </w:rPr>
        <w:t xml:space="preserve">   </w:t>
      </w:r>
      <w:r>
        <w:rPr>
          <w:rFonts w:ascii="Times New Roman" w:hAnsi="Times New Roman" w:cs="Times New Roman"/>
          <w:sz w:val="24"/>
          <w:szCs w:val="24"/>
        </w:rPr>
        <w:t>的法定代表人</w:t>
      </w:r>
      <w:r>
        <w:rPr>
          <w:rFonts w:ascii="Times New Roman" w:hAnsi="Times New Roman" w:cs="Times New Roman"/>
          <w:sz w:val="24"/>
          <w:szCs w:val="24"/>
        </w:rPr>
        <w:t>/</w:t>
      </w:r>
      <w:r>
        <w:rPr>
          <w:rFonts w:ascii="Times New Roman" w:hAnsi="Times New Roman" w:cs="Times New Roman"/>
          <w:sz w:val="24"/>
          <w:szCs w:val="24"/>
        </w:rPr>
        <w:t>负责人。</w:t>
      </w:r>
    </w:p>
    <w:p w14:paraId="14F0E8AC" w14:textId="77777777" w:rsidR="00686BC8" w:rsidRDefault="008A2004">
      <w:pPr>
        <w:pStyle w:val="a7"/>
        <w:spacing w:beforeLines="60" w:before="187" w:line="300" w:lineRule="auto"/>
        <w:ind w:firstLine="210"/>
        <w:rPr>
          <w:rFonts w:ascii="Times New Roman" w:hAnsi="Times New Roman" w:cs="Times New Roman"/>
          <w:sz w:val="24"/>
          <w:szCs w:val="24"/>
        </w:rPr>
      </w:pPr>
      <w:r>
        <w:rPr>
          <w:rFonts w:ascii="Times New Roman" w:hAnsi="Times New Roman" w:cs="Times New Roman"/>
          <w:sz w:val="24"/>
          <w:szCs w:val="24"/>
        </w:rPr>
        <w:t>特此证明。</w:t>
      </w:r>
    </w:p>
    <w:p w14:paraId="791AD776" w14:textId="77777777" w:rsidR="00686BC8" w:rsidRDefault="00686BC8">
      <w:pPr>
        <w:pStyle w:val="a7"/>
        <w:spacing w:beforeLines="60" w:before="187" w:line="300" w:lineRule="auto"/>
        <w:ind w:firstLine="210"/>
        <w:rPr>
          <w:rFonts w:ascii="Times New Roman" w:hAnsi="Times New Roman" w:cs="Times New Roman"/>
          <w:sz w:val="24"/>
          <w:szCs w:val="24"/>
        </w:rPr>
      </w:pPr>
    </w:p>
    <w:p w14:paraId="15C8C6ED" w14:textId="77777777" w:rsidR="00686BC8" w:rsidRDefault="008A2004">
      <w:pPr>
        <w:pStyle w:val="a7"/>
        <w:tabs>
          <w:tab w:val="left" w:pos="5580"/>
        </w:tabs>
        <w:spacing w:line="300" w:lineRule="auto"/>
        <w:ind w:firstLine="210"/>
        <w:rPr>
          <w:rFonts w:ascii="Times New Roman" w:hAnsi="Times New Roman" w:cs="Times New Roman"/>
          <w:sz w:val="24"/>
          <w:szCs w:val="24"/>
        </w:rPr>
      </w:pPr>
      <w:r>
        <w:rPr>
          <w:rFonts w:ascii="Times New Roman" w:hAnsi="Times New Roman" w:cs="Times New Roman"/>
          <w:sz w:val="24"/>
          <w:szCs w:val="24"/>
        </w:rPr>
        <w:t>附：法定代表人</w:t>
      </w:r>
      <w:r>
        <w:rPr>
          <w:rFonts w:ascii="Times New Roman" w:hAnsi="Times New Roman" w:cs="Times New Roman"/>
          <w:sz w:val="24"/>
          <w:szCs w:val="24"/>
        </w:rPr>
        <w:t>/</w:t>
      </w:r>
      <w:r>
        <w:rPr>
          <w:rFonts w:ascii="Times New Roman" w:hAnsi="Times New Roman" w:cs="Times New Roman"/>
          <w:sz w:val="24"/>
          <w:szCs w:val="24"/>
        </w:rPr>
        <w:t>负责人的身份证明：有效的身份证正反面复印件，或有效的护照复印件。</w:t>
      </w:r>
    </w:p>
    <w:p w14:paraId="52842BB7" w14:textId="77777777" w:rsidR="00686BC8" w:rsidRDefault="00686BC8">
      <w:pPr>
        <w:pStyle w:val="a7"/>
        <w:tabs>
          <w:tab w:val="left" w:pos="5580"/>
        </w:tabs>
        <w:spacing w:line="300" w:lineRule="auto"/>
        <w:ind w:firstLine="210"/>
        <w:rPr>
          <w:rFonts w:ascii="Times New Roman" w:hAnsi="Times New Roman" w:cs="Times New Roman"/>
          <w:sz w:val="24"/>
          <w:szCs w:val="24"/>
        </w:rPr>
      </w:pPr>
    </w:p>
    <w:p w14:paraId="338DFF78" w14:textId="77777777" w:rsidR="00686BC8" w:rsidRDefault="00686BC8">
      <w:pPr>
        <w:pStyle w:val="a7"/>
        <w:tabs>
          <w:tab w:val="left" w:pos="5580"/>
        </w:tabs>
        <w:spacing w:line="300" w:lineRule="auto"/>
        <w:ind w:firstLine="210"/>
        <w:rPr>
          <w:rFonts w:ascii="Times New Roman" w:hAnsi="Times New Roman" w:cs="Times New Roman"/>
          <w:sz w:val="24"/>
          <w:szCs w:val="24"/>
        </w:rPr>
      </w:pPr>
    </w:p>
    <w:p w14:paraId="698E7F53" w14:textId="77777777" w:rsidR="00686BC8" w:rsidRDefault="008A2004">
      <w:pPr>
        <w:pStyle w:val="a7"/>
        <w:tabs>
          <w:tab w:val="left" w:pos="5580"/>
        </w:tabs>
        <w:spacing w:line="300" w:lineRule="auto"/>
        <w:ind w:firstLine="210"/>
        <w:rPr>
          <w:rFonts w:ascii="Times New Roman" w:hAnsi="Times New Roman" w:cs="Times New Roman"/>
          <w:sz w:val="24"/>
          <w:szCs w:val="24"/>
        </w:rPr>
      </w:pPr>
      <w:r>
        <w:rPr>
          <w:rFonts w:ascii="Times New Roman" w:hAnsi="Times New Roman" w:cs="Times New Roman"/>
          <w:sz w:val="24"/>
          <w:szCs w:val="24"/>
        </w:rPr>
        <w:t>供应商名称（盖章）：</w:t>
      </w:r>
      <w:r>
        <w:rPr>
          <w:rFonts w:ascii="Times New Roman" w:hAnsi="Times New Roman" w:cs="Times New Roman"/>
          <w:sz w:val="24"/>
          <w:szCs w:val="24"/>
        </w:rPr>
        <w:t>_________________________________</w:t>
      </w:r>
    </w:p>
    <w:p w14:paraId="1AB7801A" w14:textId="77777777" w:rsidR="00686BC8" w:rsidRDefault="008A2004">
      <w:pPr>
        <w:pStyle w:val="a7"/>
        <w:tabs>
          <w:tab w:val="left" w:pos="5580"/>
        </w:tabs>
        <w:spacing w:line="300" w:lineRule="auto"/>
        <w:ind w:firstLine="210"/>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__________________</w:t>
      </w:r>
    </w:p>
    <w:p w14:paraId="0CBA1CF8" w14:textId="77777777" w:rsidR="00686BC8" w:rsidRDefault="00686BC8">
      <w:pPr>
        <w:pStyle w:val="a7"/>
        <w:spacing w:beforeLines="86" w:before="268" w:line="300" w:lineRule="auto"/>
        <w:ind w:firstLineChars="200" w:firstLine="480"/>
        <w:rPr>
          <w:rFonts w:ascii="Times New Roman" w:hAnsi="Times New Roman" w:cs="Times New Roman"/>
          <w:sz w:val="24"/>
          <w:szCs w:val="24"/>
        </w:rPr>
      </w:pPr>
    </w:p>
    <w:p w14:paraId="393647AD"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 </w:t>
      </w:r>
    </w:p>
    <w:p w14:paraId="72687A88"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 </w:t>
      </w:r>
    </w:p>
    <w:p w14:paraId="2D31A693"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 </w:t>
      </w:r>
    </w:p>
    <w:p w14:paraId="060783CE" w14:textId="77777777" w:rsidR="00686BC8" w:rsidRDefault="008A2004">
      <w:pPr>
        <w:pStyle w:val="2"/>
        <w:rPr>
          <w:rFonts w:ascii="Times New Roman" w:eastAsiaTheme="minorEastAsia" w:hAnsi="Times New Roman" w:cs="Times New Roman"/>
          <w:b w:val="0"/>
          <w:sz w:val="24"/>
          <w:szCs w:val="24"/>
        </w:rPr>
      </w:pPr>
      <w:r>
        <w:rPr>
          <w:rFonts w:ascii="Times New Roman" w:eastAsiaTheme="minorEastAsia" w:hAnsi="Times New Roman" w:cs="Times New Roman"/>
          <w:color w:val="000000"/>
          <w:kern w:val="0"/>
          <w:sz w:val="24"/>
          <w:szCs w:val="24"/>
          <w:shd w:val="clear" w:color="auto" w:fill="FFFFFF"/>
        </w:rPr>
        <w:br w:type="page"/>
      </w:r>
      <w:bookmarkStart w:id="6" w:name="_Toc29548"/>
      <w:bookmarkStart w:id="7" w:name="_Toc37675383"/>
      <w:bookmarkStart w:id="8" w:name="_Toc14596"/>
      <w:r>
        <w:rPr>
          <w:rFonts w:ascii="Times New Roman" w:eastAsiaTheme="minorEastAsia" w:hAnsi="Times New Roman" w:cs="Times New Roman"/>
          <w:sz w:val="24"/>
          <w:szCs w:val="24"/>
        </w:rPr>
        <w:lastRenderedPageBreak/>
        <w:t>附件</w:t>
      </w:r>
      <w:r>
        <w:rPr>
          <w:rFonts w:ascii="Times New Roman" w:eastAsiaTheme="minorEastAsia" w:hAnsi="Times New Roman" w:cs="Times New Roman"/>
          <w:sz w:val="24"/>
          <w:szCs w:val="24"/>
        </w:rPr>
        <w:t xml:space="preserve"> 3  </w:t>
      </w:r>
      <w:r>
        <w:rPr>
          <w:rFonts w:ascii="Times New Roman" w:eastAsiaTheme="minorEastAsia" w:hAnsi="Times New Roman" w:cs="Times New Roman"/>
          <w:sz w:val="24"/>
          <w:szCs w:val="24"/>
        </w:rPr>
        <w:t>法定代表人</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负责人授权书（格式，原件）</w:t>
      </w:r>
      <w:bookmarkEnd w:id="6"/>
      <w:bookmarkEnd w:id="7"/>
      <w:bookmarkEnd w:id="8"/>
    </w:p>
    <w:p w14:paraId="69583AC5" w14:textId="77777777" w:rsidR="00686BC8" w:rsidRDefault="008A2004">
      <w:pPr>
        <w:pStyle w:val="a7"/>
        <w:spacing w:beforeLines="86" w:before="268" w:line="300" w:lineRule="auto"/>
        <w:rPr>
          <w:rFonts w:ascii="Times New Roman" w:hAnsi="Times New Roman" w:cs="Times New Roman"/>
          <w:b/>
          <w:bCs/>
          <w:sz w:val="24"/>
          <w:szCs w:val="24"/>
        </w:rPr>
      </w:pPr>
      <w:r>
        <w:rPr>
          <w:rFonts w:ascii="Times New Roman" w:hAnsi="Times New Roman" w:cs="Times New Roman"/>
          <w:b/>
          <w:bCs/>
          <w:sz w:val="24"/>
          <w:szCs w:val="24"/>
        </w:rPr>
        <w:t>（非法定代表人</w:t>
      </w:r>
      <w:r>
        <w:rPr>
          <w:rFonts w:ascii="Times New Roman" w:hAnsi="Times New Roman" w:cs="Times New Roman"/>
          <w:b/>
          <w:bCs/>
          <w:sz w:val="24"/>
          <w:szCs w:val="24"/>
        </w:rPr>
        <w:t>/</w:t>
      </w:r>
      <w:r>
        <w:rPr>
          <w:rFonts w:ascii="Times New Roman" w:hAnsi="Times New Roman" w:cs="Times New Roman"/>
          <w:b/>
          <w:bCs/>
          <w:sz w:val="24"/>
          <w:szCs w:val="24"/>
        </w:rPr>
        <w:t>负责人签署报名材料的，应提交法定代表人</w:t>
      </w:r>
      <w:r>
        <w:rPr>
          <w:rFonts w:ascii="Times New Roman" w:hAnsi="Times New Roman" w:cs="Times New Roman"/>
          <w:b/>
          <w:bCs/>
          <w:sz w:val="24"/>
          <w:szCs w:val="24"/>
        </w:rPr>
        <w:t>/</w:t>
      </w:r>
      <w:r>
        <w:rPr>
          <w:rFonts w:ascii="Times New Roman" w:hAnsi="Times New Roman" w:cs="Times New Roman"/>
          <w:b/>
          <w:bCs/>
          <w:sz w:val="24"/>
          <w:szCs w:val="24"/>
        </w:rPr>
        <w:t>负责人授权书及其附件；若报名材料由法定代表人</w:t>
      </w:r>
      <w:r>
        <w:rPr>
          <w:rFonts w:ascii="Times New Roman" w:hAnsi="Times New Roman" w:cs="Times New Roman"/>
          <w:b/>
          <w:bCs/>
          <w:sz w:val="24"/>
          <w:szCs w:val="24"/>
        </w:rPr>
        <w:t>/</w:t>
      </w:r>
      <w:r>
        <w:rPr>
          <w:rFonts w:ascii="Times New Roman" w:hAnsi="Times New Roman" w:cs="Times New Roman"/>
          <w:b/>
          <w:bCs/>
          <w:sz w:val="24"/>
          <w:szCs w:val="24"/>
        </w:rPr>
        <w:t>负责人本人签署，则可不用提交。）</w:t>
      </w:r>
    </w:p>
    <w:p w14:paraId="16738442"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t> </w:t>
      </w:r>
    </w:p>
    <w:p w14:paraId="681A380F" w14:textId="77777777" w:rsidR="00686BC8" w:rsidRDefault="008A2004">
      <w:pPr>
        <w:jc w:val="center"/>
        <w:rPr>
          <w:rFonts w:ascii="Times New Roman" w:hAnsi="Times New Roman" w:cs="Times New Roman"/>
          <w:b/>
          <w:sz w:val="24"/>
          <w:szCs w:val="24"/>
        </w:rPr>
      </w:pPr>
      <w:bookmarkStart w:id="9" w:name="_Toc16007829"/>
      <w:r>
        <w:rPr>
          <w:rFonts w:ascii="Times New Roman" w:hAnsi="Times New Roman" w:cs="Times New Roman"/>
          <w:b/>
          <w:sz w:val="24"/>
          <w:szCs w:val="24"/>
        </w:rPr>
        <w:t>法定代表人</w:t>
      </w:r>
      <w:r>
        <w:rPr>
          <w:rFonts w:ascii="Times New Roman" w:hAnsi="Times New Roman" w:cs="Times New Roman"/>
          <w:b/>
          <w:sz w:val="24"/>
          <w:szCs w:val="24"/>
        </w:rPr>
        <w:t>/</w:t>
      </w:r>
      <w:r>
        <w:rPr>
          <w:rFonts w:ascii="Times New Roman" w:hAnsi="Times New Roman" w:cs="Times New Roman"/>
          <w:b/>
          <w:sz w:val="24"/>
          <w:szCs w:val="24"/>
        </w:rPr>
        <w:t>负责人授权书</w:t>
      </w:r>
      <w:bookmarkEnd w:id="9"/>
    </w:p>
    <w:p w14:paraId="50E57662" w14:textId="77777777" w:rsidR="00686BC8" w:rsidRDefault="008A2004">
      <w:pPr>
        <w:pStyle w:val="a7"/>
        <w:spacing w:line="360" w:lineRule="auto"/>
        <w:ind w:firstLine="2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本授权书声明：注册于</w:t>
      </w:r>
      <w:r>
        <w:rPr>
          <w:rFonts w:ascii="Times New Roman" w:hAnsi="Times New Roman" w:cs="Times New Roman"/>
          <w:sz w:val="24"/>
          <w:szCs w:val="24"/>
          <w:u w:val="single"/>
        </w:rPr>
        <w:t xml:space="preserve">  </w:t>
      </w:r>
      <w:r>
        <w:rPr>
          <w:rFonts w:ascii="Times New Roman" w:hAnsi="Times New Roman" w:cs="Times New Roman"/>
          <w:sz w:val="24"/>
          <w:szCs w:val="24"/>
          <w:u w:val="single"/>
        </w:rPr>
        <w:t>（国家或地区的名称）</w:t>
      </w:r>
      <w:r>
        <w:rPr>
          <w:rFonts w:ascii="Times New Roman" w:hAnsi="Times New Roman" w:cs="Times New Roman"/>
          <w:sz w:val="24"/>
          <w:szCs w:val="24"/>
          <w:u w:val="single"/>
        </w:rPr>
        <w:t xml:space="preserve">   </w:t>
      </w:r>
      <w:r>
        <w:rPr>
          <w:rFonts w:ascii="Times New Roman" w:hAnsi="Times New Roman" w:cs="Times New Roman"/>
          <w:sz w:val="24"/>
          <w:szCs w:val="24"/>
        </w:rPr>
        <w:t>的</w:t>
      </w:r>
      <w:r>
        <w:rPr>
          <w:rFonts w:ascii="Times New Roman" w:hAnsi="Times New Roman" w:cs="Times New Roman"/>
          <w:sz w:val="24"/>
          <w:szCs w:val="24"/>
          <w:u w:val="single"/>
        </w:rPr>
        <w:t xml:space="preserve">   </w:t>
      </w:r>
      <w:r>
        <w:rPr>
          <w:rFonts w:ascii="Times New Roman" w:hAnsi="Times New Roman" w:cs="Times New Roman"/>
          <w:sz w:val="24"/>
          <w:szCs w:val="24"/>
          <w:u w:val="single"/>
        </w:rPr>
        <w:t>（公司名称）</w:t>
      </w:r>
      <w:r>
        <w:rPr>
          <w:rFonts w:ascii="Times New Roman" w:hAnsi="Times New Roman" w:cs="Times New Roman"/>
          <w:sz w:val="24"/>
          <w:szCs w:val="24"/>
          <w:u w:val="single"/>
        </w:rPr>
        <w:t xml:space="preserve">   </w:t>
      </w:r>
      <w:r>
        <w:rPr>
          <w:rFonts w:ascii="Times New Roman" w:hAnsi="Times New Roman" w:cs="Times New Roman"/>
          <w:sz w:val="24"/>
          <w:szCs w:val="24"/>
        </w:rPr>
        <w:t>的在下面签字或盖章的</w:t>
      </w:r>
      <w:r>
        <w:rPr>
          <w:rFonts w:ascii="Times New Roman" w:hAnsi="Times New Roman" w:cs="Times New Roman"/>
          <w:sz w:val="24"/>
          <w:szCs w:val="24"/>
          <w:u w:val="single"/>
        </w:rPr>
        <w:t xml:space="preserve">   </w:t>
      </w:r>
      <w:r>
        <w:rPr>
          <w:rFonts w:ascii="Times New Roman" w:hAnsi="Times New Roman" w:cs="Times New Roman"/>
          <w:sz w:val="24"/>
          <w:szCs w:val="24"/>
          <w:u w:val="single"/>
        </w:rPr>
        <w:t>（法定代表人</w:t>
      </w:r>
      <w:r>
        <w:rPr>
          <w:rFonts w:ascii="Times New Roman" w:hAnsi="Times New Roman" w:cs="Times New Roman"/>
          <w:sz w:val="24"/>
          <w:szCs w:val="24"/>
          <w:u w:val="single"/>
        </w:rPr>
        <w:t>/</w:t>
      </w:r>
      <w:r>
        <w:rPr>
          <w:rFonts w:ascii="Times New Roman" w:hAnsi="Times New Roman" w:cs="Times New Roman"/>
          <w:sz w:val="24"/>
          <w:szCs w:val="24"/>
          <w:u w:val="single"/>
        </w:rPr>
        <w:t>负责人姓名）</w:t>
      </w:r>
      <w:r>
        <w:rPr>
          <w:rFonts w:ascii="Times New Roman" w:hAnsi="Times New Roman" w:cs="Times New Roman"/>
          <w:sz w:val="24"/>
          <w:szCs w:val="24"/>
          <w:u w:val="single"/>
        </w:rPr>
        <w:t xml:space="preserve">   </w:t>
      </w:r>
      <w:r>
        <w:rPr>
          <w:rFonts w:ascii="Times New Roman" w:hAnsi="Times New Roman" w:cs="Times New Roman"/>
          <w:sz w:val="24"/>
          <w:szCs w:val="24"/>
        </w:rPr>
        <w:t>代表本公司授权</w:t>
      </w:r>
      <w:r>
        <w:rPr>
          <w:rFonts w:ascii="Times New Roman" w:hAnsi="Times New Roman" w:cs="Times New Roman"/>
          <w:sz w:val="24"/>
          <w:szCs w:val="24"/>
          <w:u w:val="single"/>
        </w:rPr>
        <w:t xml:space="preserve">   </w:t>
      </w:r>
      <w:r>
        <w:rPr>
          <w:rFonts w:ascii="Times New Roman" w:hAnsi="Times New Roman" w:cs="Times New Roman"/>
          <w:sz w:val="24"/>
          <w:szCs w:val="24"/>
          <w:u w:val="single"/>
        </w:rPr>
        <w:t>（公司名称）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的在下面签字或盖章的</w:t>
      </w:r>
      <w:r>
        <w:rPr>
          <w:rFonts w:ascii="Times New Roman" w:hAnsi="Times New Roman" w:cs="Times New Roman"/>
          <w:sz w:val="24"/>
          <w:szCs w:val="24"/>
          <w:u w:val="single"/>
        </w:rPr>
        <w:t xml:space="preserve">    </w:t>
      </w:r>
      <w:r>
        <w:rPr>
          <w:rFonts w:ascii="Times New Roman" w:hAnsi="Times New Roman" w:cs="Times New Roman"/>
          <w:sz w:val="24"/>
          <w:szCs w:val="24"/>
          <w:u w:val="single"/>
        </w:rPr>
        <w:t>（被授权人的姓名）</w:t>
      </w:r>
      <w:r>
        <w:rPr>
          <w:rFonts w:ascii="Times New Roman" w:hAnsi="Times New Roman" w:cs="Times New Roman"/>
          <w:sz w:val="24"/>
          <w:szCs w:val="24"/>
          <w:u w:val="single"/>
        </w:rPr>
        <w:t xml:space="preserve">    </w:t>
      </w:r>
      <w:r>
        <w:rPr>
          <w:rFonts w:ascii="Times New Roman" w:hAnsi="Times New Roman" w:cs="Times New Roman"/>
          <w:sz w:val="24"/>
          <w:szCs w:val="24"/>
        </w:rPr>
        <w:t>为本公司的合法代理人，就</w:t>
      </w:r>
      <w:r>
        <w:rPr>
          <w:rFonts w:ascii="Times New Roman" w:hAnsi="Times New Roman" w:cs="Times New Roman"/>
          <w:sz w:val="24"/>
          <w:szCs w:val="24"/>
          <w:u w:val="single"/>
        </w:rPr>
        <w:t>北京市重点站区管理委员会</w:t>
      </w:r>
      <w:r>
        <w:rPr>
          <w:rFonts w:ascii="Times New Roman" w:hAnsi="Times New Roman" w:cs="Times New Roman"/>
          <w:sz w:val="24"/>
          <w:szCs w:val="24"/>
          <w:u w:val="single"/>
        </w:rPr>
        <w:t>2026</w:t>
      </w:r>
      <w:r>
        <w:rPr>
          <w:rFonts w:ascii="Times New Roman" w:hAnsi="Times New Roman" w:cs="Times New Roman" w:hint="eastAsia"/>
          <w:sz w:val="24"/>
          <w:szCs w:val="24"/>
          <w:u w:val="single"/>
        </w:rPr>
        <w:t>年</w:t>
      </w:r>
      <w:r>
        <w:rPr>
          <w:rFonts w:ascii="Times New Roman" w:hAnsi="Times New Roman" w:cs="Times New Roman"/>
          <w:sz w:val="24"/>
          <w:szCs w:val="24"/>
          <w:u w:val="single"/>
        </w:rPr>
        <w:t>公共安全风险管理项目</w:t>
      </w:r>
      <w:r>
        <w:rPr>
          <w:rFonts w:ascii="Times New Roman" w:hAnsi="Times New Roman" w:cs="Times New Roman"/>
          <w:sz w:val="24"/>
          <w:szCs w:val="24"/>
        </w:rPr>
        <w:t xml:space="preserve">的比选，以本公司名义处理一切与之有关的事务。　　</w:t>
      </w:r>
    </w:p>
    <w:p w14:paraId="0DFB6CC4" w14:textId="77777777" w:rsidR="00686BC8" w:rsidRDefault="008A2004">
      <w:pPr>
        <w:pStyle w:val="a7"/>
        <w:spacing w:line="360" w:lineRule="auto"/>
        <w:rPr>
          <w:rFonts w:ascii="Times New Roman" w:hAnsi="Times New Roman" w:cs="Times New Roman"/>
          <w:sz w:val="24"/>
          <w:szCs w:val="24"/>
        </w:rPr>
      </w:pPr>
      <w:r>
        <w:rPr>
          <w:rFonts w:ascii="Times New Roman" w:hAnsi="Times New Roman" w:cs="Times New Roman"/>
          <w:sz w:val="24"/>
          <w:szCs w:val="24"/>
        </w:rPr>
        <w:t>本授权书于</w:t>
      </w:r>
      <w:r>
        <w:rPr>
          <w:rFonts w:ascii="Times New Roman" w:hAnsi="Times New Roman" w:cs="Times New Roman"/>
          <w:sz w:val="24"/>
          <w:szCs w:val="24"/>
        </w:rPr>
        <w:t>__________</w:t>
      </w:r>
      <w:r>
        <w:rPr>
          <w:rFonts w:ascii="Times New Roman" w:hAnsi="Times New Roman" w:cs="Times New Roman"/>
          <w:sz w:val="24"/>
          <w:szCs w:val="24"/>
        </w:rPr>
        <w:t>年</w:t>
      </w:r>
      <w:r>
        <w:rPr>
          <w:rFonts w:ascii="Times New Roman" w:hAnsi="Times New Roman" w:cs="Times New Roman"/>
          <w:sz w:val="24"/>
          <w:szCs w:val="24"/>
        </w:rPr>
        <w:t>_____</w:t>
      </w:r>
      <w:r>
        <w:rPr>
          <w:rFonts w:ascii="Times New Roman" w:hAnsi="Times New Roman" w:cs="Times New Roman"/>
          <w:sz w:val="24"/>
          <w:szCs w:val="24"/>
        </w:rPr>
        <w:t>月</w:t>
      </w:r>
      <w:r>
        <w:rPr>
          <w:rFonts w:ascii="Times New Roman" w:hAnsi="Times New Roman" w:cs="Times New Roman"/>
          <w:sz w:val="24"/>
          <w:szCs w:val="24"/>
        </w:rPr>
        <w:t>______</w:t>
      </w:r>
      <w:r>
        <w:rPr>
          <w:rFonts w:ascii="Times New Roman" w:hAnsi="Times New Roman" w:cs="Times New Roman"/>
          <w:sz w:val="24"/>
          <w:szCs w:val="24"/>
        </w:rPr>
        <w:t>日生效，特此声明。</w:t>
      </w:r>
    </w:p>
    <w:p w14:paraId="0188428B" w14:textId="77777777" w:rsidR="00686BC8" w:rsidRDefault="00686BC8">
      <w:pPr>
        <w:pStyle w:val="a7"/>
        <w:spacing w:beforeLines="60" w:before="187" w:line="360" w:lineRule="auto"/>
        <w:rPr>
          <w:rFonts w:ascii="Times New Roman" w:hAnsi="Times New Roman" w:cs="Times New Roman"/>
          <w:sz w:val="24"/>
          <w:szCs w:val="24"/>
        </w:rPr>
      </w:pPr>
    </w:p>
    <w:p w14:paraId="636D8FD5" w14:textId="77777777" w:rsidR="00686BC8" w:rsidRDefault="008A2004">
      <w:pPr>
        <w:pStyle w:val="a7"/>
        <w:spacing w:beforeLines="60" w:before="187" w:line="360" w:lineRule="auto"/>
        <w:rPr>
          <w:rFonts w:ascii="Times New Roman" w:hAnsi="Times New Roman" w:cs="Times New Roman"/>
          <w:sz w:val="24"/>
          <w:szCs w:val="24"/>
        </w:rPr>
      </w:pPr>
      <w:r>
        <w:rPr>
          <w:rFonts w:ascii="Times New Roman" w:hAnsi="Times New Roman" w:cs="Times New Roman"/>
          <w:sz w:val="24"/>
          <w:szCs w:val="24"/>
        </w:rPr>
        <w:t>法定代表人</w:t>
      </w:r>
      <w:r>
        <w:rPr>
          <w:rFonts w:ascii="Times New Roman" w:hAnsi="Times New Roman" w:cs="Times New Roman"/>
          <w:sz w:val="24"/>
          <w:szCs w:val="24"/>
        </w:rPr>
        <w:t>/</w:t>
      </w:r>
      <w:r>
        <w:rPr>
          <w:rFonts w:ascii="Times New Roman" w:hAnsi="Times New Roman" w:cs="Times New Roman"/>
          <w:sz w:val="24"/>
          <w:szCs w:val="24"/>
        </w:rPr>
        <w:t>负责人签字或盖章：</w:t>
      </w:r>
      <w:r>
        <w:rPr>
          <w:rFonts w:ascii="Times New Roman" w:hAnsi="Times New Roman" w:cs="Times New Roman"/>
          <w:sz w:val="24"/>
          <w:szCs w:val="24"/>
        </w:rPr>
        <w:t>_______________________________</w:t>
      </w:r>
    </w:p>
    <w:p w14:paraId="7D33C734"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被授权人签字或盖章：</w:t>
      </w:r>
      <w:r>
        <w:rPr>
          <w:rFonts w:ascii="Times New Roman" w:hAnsi="Times New Roman" w:cs="Times New Roman"/>
          <w:sz w:val="24"/>
          <w:szCs w:val="24"/>
        </w:rPr>
        <w:t>_______________________________</w:t>
      </w:r>
    </w:p>
    <w:p w14:paraId="466DFF9D"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公司盖章：</w:t>
      </w:r>
      <w:r>
        <w:rPr>
          <w:rFonts w:ascii="Times New Roman" w:hAnsi="Times New Roman" w:cs="Times New Roman"/>
          <w:sz w:val="24"/>
          <w:szCs w:val="24"/>
        </w:rPr>
        <w:t>_______________________________</w:t>
      </w:r>
    </w:p>
    <w:p w14:paraId="04F40F44"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附：</w:t>
      </w:r>
    </w:p>
    <w:p w14:paraId="21FA6664"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被授权人姓名：</w:t>
      </w:r>
      <w:r>
        <w:rPr>
          <w:rFonts w:ascii="Times New Roman" w:hAnsi="Times New Roman" w:cs="Times New Roman"/>
          <w:sz w:val="24"/>
          <w:szCs w:val="24"/>
        </w:rPr>
        <w:t>_______________</w:t>
      </w:r>
    </w:p>
    <w:p w14:paraId="1E36D722"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职</w:t>
      </w:r>
      <w:proofErr w:type="gramStart"/>
      <w:r>
        <w:rPr>
          <w:rFonts w:ascii="Times New Roman" w:hAnsi="Times New Roman" w:cs="Times New Roman"/>
          <w:sz w:val="24"/>
          <w:szCs w:val="24"/>
        </w:rPr>
        <w:t xml:space="preserve">　　　　务</w:t>
      </w:r>
      <w:proofErr w:type="gramEnd"/>
      <w:r>
        <w:rPr>
          <w:rFonts w:ascii="Times New Roman" w:hAnsi="Times New Roman" w:cs="Times New Roman"/>
          <w:sz w:val="24"/>
          <w:szCs w:val="24"/>
        </w:rPr>
        <w:t>：</w:t>
      </w:r>
      <w:r>
        <w:rPr>
          <w:rFonts w:ascii="Times New Roman" w:hAnsi="Times New Roman" w:cs="Times New Roman"/>
          <w:sz w:val="24"/>
          <w:szCs w:val="24"/>
        </w:rPr>
        <w:t>_______________</w:t>
      </w:r>
    </w:p>
    <w:p w14:paraId="38E7EDCC" w14:textId="77777777" w:rsidR="00686BC8" w:rsidRDefault="008A2004">
      <w:pPr>
        <w:pStyle w:val="a7"/>
        <w:spacing w:beforeLines="60" w:before="187" w:line="300" w:lineRule="auto"/>
        <w:rPr>
          <w:rFonts w:ascii="Times New Roman" w:hAnsi="Times New Roman" w:cs="Times New Roman"/>
          <w:sz w:val="24"/>
          <w:szCs w:val="24"/>
        </w:rPr>
      </w:pPr>
      <w:r>
        <w:rPr>
          <w:rFonts w:ascii="Times New Roman" w:hAnsi="Times New Roman" w:cs="Times New Roman"/>
          <w:sz w:val="24"/>
          <w:szCs w:val="24"/>
        </w:rPr>
        <w:t>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话：</w:t>
      </w:r>
      <w:r>
        <w:rPr>
          <w:rFonts w:ascii="Times New Roman" w:hAnsi="Times New Roman" w:cs="Times New Roman"/>
          <w:sz w:val="24"/>
          <w:szCs w:val="24"/>
        </w:rPr>
        <w:t>_______________</w:t>
      </w:r>
    </w:p>
    <w:p w14:paraId="349A78A9" w14:textId="77777777" w:rsidR="00686BC8" w:rsidRDefault="00686BC8">
      <w:pPr>
        <w:pStyle w:val="a7"/>
        <w:spacing w:beforeLines="60" w:before="187" w:line="300" w:lineRule="auto"/>
        <w:rPr>
          <w:rFonts w:ascii="Times New Roman" w:hAnsi="Times New Roman" w:cs="Times New Roman"/>
          <w:sz w:val="24"/>
          <w:szCs w:val="24"/>
        </w:rPr>
      </w:pPr>
    </w:p>
    <w:p w14:paraId="6CF99214" w14:textId="77777777" w:rsidR="00686BC8" w:rsidRDefault="008A2004">
      <w:pPr>
        <w:spacing w:line="360" w:lineRule="auto"/>
        <w:rPr>
          <w:rFonts w:ascii="Times New Roman" w:hAnsi="Times New Roman" w:cs="Times New Roman"/>
          <w:b/>
          <w:bCs/>
          <w:color w:val="000000"/>
          <w:kern w:val="0"/>
          <w:sz w:val="24"/>
          <w:szCs w:val="24"/>
          <w:shd w:val="clear" w:color="auto" w:fill="FFFFFF"/>
        </w:rPr>
      </w:pPr>
      <w:r>
        <w:rPr>
          <w:rFonts w:ascii="Times New Roman" w:hAnsi="Times New Roman" w:cs="Times New Roman"/>
          <w:sz w:val="24"/>
          <w:szCs w:val="24"/>
        </w:rPr>
        <w:t>被授权人的身份证明：有效的身份证正反面复印件，或有效的护照复印件。</w:t>
      </w:r>
    </w:p>
    <w:p w14:paraId="0DD0FA6B" w14:textId="77777777" w:rsidR="00686BC8" w:rsidRDefault="00686BC8">
      <w:pPr>
        <w:spacing w:line="360" w:lineRule="auto"/>
        <w:rPr>
          <w:rFonts w:ascii="Times New Roman" w:hAnsi="Times New Roman" w:cs="Times New Roman"/>
          <w:b/>
          <w:bCs/>
          <w:color w:val="000000"/>
          <w:kern w:val="0"/>
          <w:sz w:val="24"/>
          <w:szCs w:val="24"/>
          <w:shd w:val="clear" w:color="auto" w:fill="FFFFFF"/>
        </w:rPr>
      </w:pPr>
    </w:p>
    <w:p w14:paraId="5EB16E2B" w14:textId="77777777" w:rsidR="00686BC8" w:rsidRDefault="00686BC8">
      <w:pPr>
        <w:spacing w:line="360" w:lineRule="auto"/>
        <w:rPr>
          <w:rFonts w:ascii="Times New Roman" w:hAnsi="Times New Roman" w:cs="Times New Roman"/>
          <w:b/>
          <w:bCs/>
          <w:color w:val="000000"/>
          <w:kern w:val="0"/>
          <w:sz w:val="24"/>
          <w:szCs w:val="24"/>
          <w:shd w:val="clear" w:color="auto" w:fill="FFFFFF"/>
        </w:rPr>
      </w:pPr>
    </w:p>
    <w:p w14:paraId="25A0E252" w14:textId="77777777" w:rsidR="00686BC8" w:rsidRDefault="008A2004">
      <w:pPr>
        <w:widowControl/>
        <w:jc w:val="left"/>
        <w:rPr>
          <w:rFonts w:ascii="Times New Roman" w:hAnsi="Times New Roman" w:cs="Times New Roman"/>
          <w:b/>
          <w:bCs/>
          <w:color w:val="000000"/>
          <w:kern w:val="0"/>
          <w:sz w:val="24"/>
          <w:szCs w:val="24"/>
          <w:shd w:val="clear" w:color="auto" w:fill="FFFFFF"/>
        </w:rPr>
      </w:pPr>
      <w:r>
        <w:rPr>
          <w:rFonts w:ascii="Times New Roman" w:hAnsi="Times New Roman" w:cs="Times New Roman"/>
          <w:b/>
          <w:bCs/>
          <w:color w:val="000000"/>
          <w:kern w:val="0"/>
          <w:sz w:val="24"/>
          <w:szCs w:val="24"/>
          <w:shd w:val="clear" w:color="auto" w:fill="FFFFFF"/>
        </w:rPr>
        <w:br w:type="page"/>
      </w:r>
    </w:p>
    <w:p w14:paraId="2CB04BAC" w14:textId="77777777" w:rsidR="00686BC8" w:rsidRDefault="008A2004">
      <w:pPr>
        <w:pStyle w:val="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附件二</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采购需求</w:t>
      </w:r>
    </w:p>
    <w:p w14:paraId="7D65A97B" w14:textId="77777777" w:rsidR="00686BC8" w:rsidRDefault="008A2004">
      <w:pPr>
        <w:spacing w:line="360" w:lineRule="auto"/>
        <w:jc w:val="left"/>
        <w:rPr>
          <w:rFonts w:ascii="Times New Roman" w:hAnsi="Times New Roman" w:cs="Times New Roman"/>
          <w:kern w:val="0"/>
          <w:sz w:val="24"/>
          <w:szCs w:val="24"/>
        </w:rPr>
      </w:pPr>
      <w:r>
        <w:rPr>
          <w:rFonts w:ascii="Times New Roman" w:hAnsi="Times New Roman" w:cs="Times New Roman"/>
          <w:b/>
          <w:bCs/>
          <w:color w:val="000000"/>
          <w:kern w:val="0"/>
          <w:sz w:val="24"/>
          <w:szCs w:val="24"/>
        </w:rPr>
        <w:t>一、资格要求</w:t>
      </w:r>
    </w:p>
    <w:p w14:paraId="4023E0A0" w14:textId="77777777" w:rsidR="00686BC8" w:rsidRDefault="008A2004">
      <w:pPr>
        <w:spacing w:after="120"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满足《中华人民共和国政府采购法》第二十二条规定。</w:t>
      </w:r>
    </w:p>
    <w:p w14:paraId="3B6D273A" w14:textId="77777777" w:rsidR="00686BC8" w:rsidRDefault="008A2004">
      <w:pPr>
        <w:spacing w:after="120"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1.2.</w:t>
      </w:r>
      <w:r>
        <w:rPr>
          <w:rFonts w:ascii="Times New Roman" w:hAnsi="Times New Roman" w:cs="Times New Roman"/>
          <w:color w:val="000000"/>
          <w:kern w:val="0"/>
          <w:sz w:val="24"/>
          <w:szCs w:val="24"/>
        </w:rPr>
        <w:t>供应商必须在中华人民共和国境内注册，具有独立法人资格。</w:t>
      </w:r>
    </w:p>
    <w:p w14:paraId="6586B263" w14:textId="77777777" w:rsidR="00686BC8" w:rsidRDefault="008A2004">
      <w:pPr>
        <w:spacing w:after="120"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1.3.</w:t>
      </w:r>
      <w:r>
        <w:rPr>
          <w:rFonts w:ascii="Times New Roman" w:hAnsi="Times New Roman" w:cs="Times New Roman"/>
          <w:color w:val="000000"/>
          <w:kern w:val="0"/>
          <w:sz w:val="24"/>
          <w:szCs w:val="24"/>
        </w:rPr>
        <w:t>参与本项目比选活动时不存在被有关部门禁止参与政府采购活动且在有效期内的情况。</w:t>
      </w:r>
    </w:p>
    <w:p w14:paraId="7B766364" w14:textId="77777777" w:rsidR="00686BC8" w:rsidRDefault="008A2004">
      <w:pPr>
        <w:spacing w:after="120"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1.4.</w:t>
      </w:r>
      <w:r>
        <w:rPr>
          <w:rFonts w:ascii="Times New Roman" w:hAnsi="Times New Roman" w:cs="Times New Roman"/>
          <w:color w:val="000000"/>
          <w:kern w:val="0"/>
          <w:sz w:val="24"/>
          <w:szCs w:val="24"/>
        </w:rPr>
        <w:t>通过</w:t>
      </w:r>
      <w:r>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信用中国</w:t>
      </w:r>
      <w:r>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网站（</w:t>
      </w:r>
      <w:r>
        <w:rPr>
          <w:rFonts w:ascii="Times New Roman" w:hAnsi="Times New Roman" w:cs="Times New Roman"/>
          <w:color w:val="000000"/>
          <w:kern w:val="0"/>
          <w:sz w:val="24"/>
          <w:szCs w:val="24"/>
        </w:rPr>
        <w:t>www.creditchina.gov.cn</w:t>
      </w:r>
      <w:r>
        <w:rPr>
          <w:rFonts w:ascii="Times New Roman" w:hAnsi="Times New Roman" w:cs="Times New Roman"/>
          <w:color w:val="000000"/>
          <w:kern w:val="0"/>
          <w:sz w:val="24"/>
          <w:szCs w:val="24"/>
        </w:rPr>
        <w:t>），列入失信被执行人、重大税收违法案件当事人的供应商，以及在中国政府采购网（</w:t>
      </w:r>
      <w:r>
        <w:rPr>
          <w:rFonts w:ascii="Times New Roman" w:hAnsi="Times New Roman" w:cs="Times New Roman"/>
          <w:color w:val="000000"/>
          <w:kern w:val="0"/>
          <w:sz w:val="24"/>
          <w:szCs w:val="24"/>
        </w:rPr>
        <w:t>www.ccgp.gov.cn</w:t>
      </w:r>
      <w:r>
        <w:rPr>
          <w:rFonts w:ascii="Times New Roman" w:hAnsi="Times New Roman" w:cs="Times New Roman"/>
          <w:color w:val="000000"/>
          <w:kern w:val="0"/>
          <w:sz w:val="24"/>
          <w:szCs w:val="24"/>
        </w:rPr>
        <w:t>）网站被列入政府采购严重违法失信行为记录名单的供应商，没有资格参加本项目的比选。</w:t>
      </w:r>
    </w:p>
    <w:p w14:paraId="07CFF4F5" w14:textId="77777777" w:rsidR="00686BC8" w:rsidRDefault="008A2004">
      <w:pPr>
        <w:spacing w:after="120"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r>
        <w:rPr>
          <w:rFonts w:ascii="Times New Roman" w:hAnsi="Times New Roman" w:cs="Times New Roman"/>
          <w:color w:val="000000"/>
          <w:kern w:val="0"/>
          <w:sz w:val="24"/>
          <w:szCs w:val="24"/>
        </w:rPr>
        <w:t>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28676A2F" w14:textId="77777777" w:rsidR="00686BC8" w:rsidRDefault="008A2004">
      <w:pPr>
        <w:spacing w:after="120"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r>
        <w:rPr>
          <w:rFonts w:ascii="Times New Roman" w:hAnsi="Times New Roman" w:cs="Times New Roman"/>
          <w:color w:val="000000"/>
          <w:kern w:val="0"/>
          <w:sz w:val="24"/>
          <w:szCs w:val="24"/>
        </w:rPr>
        <w:t>中小企业政策：本项目专门面向中小企业采购。即：提供的货物全部由符合政策要求的中小</w:t>
      </w:r>
      <w:proofErr w:type="gramStart"/>
      <w:r>
        <w:rPr>
          <w:rFonts w:ascii="Times New Roman" w:hAnsi="Times New Roman" w:cs="Times New Roman"/>
          <w:color w:val="000000"/>
          <w:kern w:val="0"/>
          <w:sz w:val="24"/>
          <w:szCs w:val="24"/>
        </w:rPr>
        <w:t>微企业</w:t>
      </w:r>
      <w:proofErr w:type="gramEnd"/>
      <w:r>
        <w:rPr>
          <w:rFonts w:ascii="Times New Roman" w:hAnsi="Times New Roman" w:cs="Times New Roman"/>
          <w:color w:val="000000"/>
          <w:kern w:val="0"/>
          <w:sz w:val="24"/>
          <w:szCs w:val="24"/>
        </w:rPr>
        <w:t>制造、服务全部由符合政策要求的中小</w:t>
      </w:r>
      <w:proofErr w:type="gramStart"/>
      <w:r>
        <w:rPr>
          <w:rFonts w:ascii="Times New Roman" w:hAnsi="Times New Roman" w:cs="Times New Roman"/>
          <w:color w:val="000000"/>
          <w:kern w:val="0"/>
          <w:sz w:val="24"/>
          <w:szCs w:val="24"/>
        </w:rPr>
        <w:t>微企业</w:t>
      </w:r>
      <w:proofErr w:type="gramEnd"/>
      <w:r>
        <w:rPr>
          <w:rFonts w:ascii="Times New Roman" w:hAnsi="Times New Roman" w:cs="Times New Roman"/>
          <w:color w:val="000000"/>
          <w:kern w:val="0"/>
          <w:sz w:val="24"/>
          <w:szCs w:val="24"/>
        </w:rPr>
        <w:t>承接。</w:t>
      </w:r>
      <w:r>
        <w:rPr>
          <w:rFonts w:ascii="Times New Roman" w:hAnsi="Times New Roman" w:cs="Times New Roman" w:hint="eastAsia"/>
          <w:sz w:val="24"/>
        </w:rPr>
        <w:t>本项目采购标的属于《工业和信息化部、国家统计局、国家发展和改革委员会、财政部关于印发中小企业划型标准规定的通知》（工信部联企业</w:t>
      </w:r>
      <w:r>
        <w:rPr>
          <w:rFonts w:ascii="Times New Roman" w:hAnsi="Times New Roman" w:cs="Times New Roman" w:hint="eastAsia"/>
          <w:sz w:val="24"/>
        </w:rPr>
        <w:t>[2011]300</w:t>
      </w:r>
      <w:r>
        <w:rPr>
          <w:rFonts w:ascii="Times New Roman" w:hAnsi="Times New Roman" w:cs="Times New Roman" w:hint="eastAsia"/>
          <w:sz w:val="24"/>
        </w:rPr>
        <w:t>号）中的</w:t>
      </w:r>
      <w:r>
        <w:rPr>
          <w:rFonts w:ascii="Times New Roman" w:hAnsi="Times New Roman" w:cs="Times New Roman" w:hint="eastAsia"/>
          <w:sz w:val="24"/>
          <w:u w:val="single"/>
        </w:rPr>
        <w:t>其他未列明行业</w:t>
      </w:r>
      <w:r>
        <w:rPr>
          <w:rFonts w:ascii="Times New Roman" w:hAnsi="Times New Roman" w:cs="Times New Roman" w:hint="eastAsia"/>
          <w:sz w:val="24"/>
        </w:rPr>
        <w:t>。</w:t>
      </w:r>
    </w:p>
    <w:p w14:paraId="089DC653" w14:textId="77777777" w:rsidR="00686BC8" w:rsidRDefault="008A2004">
      <w:pPr>
        <w:spacing w:after="120"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1.</w:t>
      </w:r>
      <w:bookmarkStart w:id="10" w:name="OLE_LINK47"/>
      <w:r>
        <w:rPr>
          <w:rFonts w:ascii="Times New Roman" w:hAnsi="Times New Roman" w:cs="Times New Roman"/>
          <w:color w:val="000000"/>
          <w:kern w:val="0"/>
          <w:sz w:val="24"/>
          <w:szCs w:val="24"/>
        </w:rPr>
        <w:t>7.</w:t>
      </w:r>
      <w:bookmarkEnd w:id="10"/>
      <w:r>
        <w:rPr>
          <w:rFonts w:ascii="Times New Roman" w:hAnsi="Times New Roman" w:cs="Times New Roman"/>
          <w:color w:val="000000"/>
          <w:kern w:val="0"/>
          <w:sz w:val="24"/>
          <w:szCs w:val="24"/>
        </w:rPr>
        <w:t>本项目不接受联合体参与。</w:t>
      </w:r>
    </w:p>
    <w:p w14:paraId="6FFCD114" w14:textId="77777777" w:rsidR="00686BC8" w:rsidRDefault="008A2004">
      <w:pPr>
        <w:spacing w:line="360" w:lineRule="auto"/>
        <w:jc w:val="left"/>
        <w:rPr>
          <w:rFonts w:ascii="Times New Roman" w:hAnsi="Times New Roman" w:cs="Times New Roman"/>
        </w:rPr>
      </w:pPr>
      <w:r>
        <w:rPr>
          <w:rFonts w:ascii="Times New Roman" w:hAnsi="Times New Roman" w:cs="Times New Roman" w:hint="eastAsia"/>
          <w:b/>
          <w:bCs/>
          <w:color w:val="000000"/>
          <w:kern w:val="0"/>
          <w:sz w:val="24"/>
          <w:szCs w:val="24"/>
        </w:rPr>
        <w:t>二、</w:t>
      </w:r>
      <w:r>
        <w:rPr>
          <w:rFonts w:ascii="Times New Roman" w:hAnsi="Times New Roman" w:cs="Times New Roman"/>
          <w:b/>
          <w:bCs/>
          <w:color w:val="000000"/>
          <w:kern w:val="0"/>
          <w:sz w:val="24"/>
          <w:szCs w:val="24"/>
        </w:rPr>
        <w:t>采购需求</w:t>
      </w:r>
    </w:p>
    <w:p w14:paraId="48044C5D" w14:textId="77777777" w:rsidR="00686BC8" w:rsidRDefault="008A200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深入贯彻落实《国务院安委办关于实施遏制重特大事故指南构建双重预防机制的意见》《北京市人民政府关于推进安全预防控制体系建设的意见》《北京市公共安全风险管理办法》《北京市公共安全风险管理总体实施指南》等文件精神，按照全市安全风险管理相关要求和工作部署，全面推进重点站区风险分级管控和隐患排查双重预防体系建设，从源头上预防和减少重点站区各类突发事件发生，</w:t>
      </w:r>
      <w:r>
        <w:rPr>
          <w:rFonts w:ascii="Times New Roman" w:eastAsia="宋体" w:hAnsi="Times New Roman" w:cs="Times New Roman"/>
          <w:sz w:val="24"/>
          <w:szCs w:val="24"/>
        </w:rPr>
        <w:t>2021</w:t>
      </w:r>
      <w:r>
        <w:rPr>
          <w:rFonts w:ascii="Times New Roman" w:eastAsia="宋体" w:hAnsi="Times New Roman" w:cs="Times New Roman"/>
          <w:sz w:val="24"/>
          <w:szCs w:val="24"/>
        </w:rPr>
        <w:t>年以来，应急</w:t>
      </w:r>
      <w:proofErr w:type="gramStart"/>
      <w:r>
        <w:rPr>
          <w:rFonts w:ascii="Times New Roman" w:eastAsia="宋体" w:hAnsi="Times New Roman" w:cs="Times New Roman"/>
          <w:sz w:val="24"/>
          <w:szCs w:val="24"/>
        </w:rPr>
        <w:t>处每年</w:t>
      </w:r>
      <w:proofErr w:type="gramEnd"/>
      <w:r>
        <w:rPr>
          <w:rFonts w:ascii="Times New Roman" w:eastAsia="宋体" w:hAnsi="Times New Roman" w:cs="Times New Roman"/>
          <w:sz w:val="24"/>
          <w:szCs w:val="24"/>
        </w:rPr>
        <w:t>对各站区全面开展风险管理工作。</w:t>
      </w:r>
      <w:r>
        <w:rPr>
          <w:rFonts w:ascii="Times New Roman" w:eastAsia="宋体" w:hAnsi="Times New Roman" w:cs="Times New Roman"/>
          <w:sz w:val="24"/>
          <w:szCs w:val="24"/>
        </w:rPr>
        <w:t>2026</w:t>
      </w:r>
      <w:r>
        <w:rPr>
          <w:rFonts w:ascii="Times New Roman" w:eastAsia="宋体" w:hAnsi="Times New Roman" w:cs="Times New Roman"/>
          <w:sz w:val="24"/>
          <w:szCs w:val="24"/>
        </w:rPr>
        <w:t>年公共安全风险管理项目包含企业安全风险管理和公共安全风险管理两个部分，属于延续</w:t>
      </w:r>
      <w:r>
        <w:rPr>
          <w:rFonts w:ascii="Times New Roman" w:eastAsia="宋体" w:hAnsi="Times New Roman" w:cs="Times New Roman"/>
          <w:sz w:val="24"/>
          <w:szCs w:val="24"/>
        </w:rPr>
        <w:lastRenderedPageBreak/>
        <w:t>性项目，项目内容与往年基本一致。</w:t>
      </w:r>
    </w:p>
    <w:p w14:paraId="67F2682B" w14:textId="77777777" w:rsidR="00686BC8" w:rsidRDefault="008A2004">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（一）企业安全风险管理</w:t>
      </w:r>
    </w:p>
    <w:p w14:paraId="59933866" w14:textId="77777777" w:rsidR="00686BC8" w:rsidRDefault="008A200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按照《北京市城市安全风险评估工作方案》要求，近年来，应急</w:t>
      </w:r>
      <w:proofErr w:type="gramStart"/>
      <w:r>
        <w:rPr>
          <w:rFonts w:ascii="Times New Roman" w:eastAsia="宋体" w:hAnsi="Times New Roman" w:cs="Times New Roman"/>
          <w:sz w:val="24"/>
          <w:szCs w:val="24"/>
        </w:rPr>
        <w:t>处持续</w:t>
      </w:r>
      <w:proofErr w:type="gramEnd"/>
      <w:r>
        <w:rPr>
          <w:rFonts w:ascii="Times New Roman" w:eastAsia="宋体" w:hAnsi="Times New Roman" w:cs="Times New Roman"/>
          <w:sz w:val="24"/>
          <w:szCs w:val="24"/>
        </w:rPr>
        <w:t>组织相关领域专家和各站办开展企业安全风险评估工作，指导辖区企业在开展风险自查的基础上，对照最新国家、行业和地方标准，查找现有风险辨识漏洞，制定分级管控措施，特别针对重大风险源，完善技术制度和管理措施，督促企业落实风险管理责任。同时，围绕企业安全风险评估的方法和流程，对站区相关工作人员和生产经营单位开展培训，对站区新增企业提供现场一对一指导。</w:t>
      </w:r>
      <w:r>
        <w:rPr>
          <w:rFonts w:ascii="Times New Roman" w:eastAsia="宋体" w:hAnsi="Times New Roman" w:cs="Times New Roman"/>
          <w:sz w:val="24"/>
          <w:szCs w:val="24"/>
        </w:rPr>
        <w:t>2025</w:t>
      </w:r>
      <w:r>
        <w:rPr>
          <w:rFonts w:ascii="Times New Roman" w:eastAsia="宋体" w:hAnsi="Times New Roman" w:cs="Times New Roman"/>
          <w:sz w:val="24"/>
          <w:szCs w:val="24"/>
        </w:rPr>
        <w:t>年，共组织现场评估走访站区企业</w:t>
      </w:r>
      <w:r>
        <w:rPr>
          <w:rFonts w:ascii="Times New Roman" w:eastAsia="宋体" w:hAnsi="Times New Roman" w:cs="Times New Roman"/>
          <w:sz w:val="24"/>
          <w:szCs w:val="24"/>
        </w:rPr>
        <w:t>639</w:t>
      </w:r>
      <w:r>
        <w:rPr>
          <w:rFonts w:ascii="Times New Roman" w:eastAsia="宋体" w:hAnsi="Times New Roman" w:cs="Times New Roman"/>
          <w:sz w:val="24"/>
          <w:szCs w:val="24"/>
        </w:rPr>
        <w:t>家次，出动专家</w:t>
      </w:r>
      <w:r>
        <w:rPr>
          <w:rFonts w:ascii="Times New Roman" w:eastAsia="宋体" w:hAnsi="Times New Roman" w:cs="Times New Roman"/>
          <w:sz w:val="24"/>
          <w:szCs w:val="24"/>
        </w:rPr>
        <w:t>1249</w:t>
      </w:r>
      <w:r>
        <w:rPr>
          <w:rFonts w:ascii="Times New Roman" w:eastAsia="宋体" w:hAnsi="Times New Roman" w:cs="Times New Roman"/>
          <w:sz w:val="24"/>
          <w:szCs w:val="24"/>
        </w:rPr>
        <w:t>人次，累计辨识风险源</w:t>
      </w:r>
      <w:r>
        <w:rPr>
          <w:rFonts w:ascii="Times New Roman" w:eastAsia="宋体" w:hAnsi="Times New Roman" w:cs="Times New Roman"/>
          <w:sz w:val="24"/>
          <w:szCs w:val="24"/>
        </w:rPr>
        <w:t>6635</w:t>
      </w:r>
      <w:r>
        <w:rPr>
          <w:rFonts w:ascii="Times New Roman" w:eastAsia="宋体" w:hAnsi="Times New Roman" w:cs="Times New Roman"/>
          <w:sz w:val="24"/>
          <w:szCs w:val="24"/>
        </w:rPr>
        <w:t>项，其中重大风险为零，较大风险通过现场一对一指导和落实整改管控措施，使风险</w:t>
      </w:r>
      <w:proofErr w:type="gramStart"/>
      <w:r>
        <w:rPr>
          <w:rFonts w:ascii="Times New Roman" w:eastAsia="宋体" w:hAnsi="Times New Roman" w:cs="Times New Roman"/>
          <w:sz w:val="24"/>
          <w:szCs w:val="24"/>
        </w:rPr>
        <w:t>源降低</w:t>
      </w:r>
      <w:proofErr w:type="gramEnd"/>
      <w:r>
        <w:rPr>
          <w:rFonts w:ascii="Times New Roman" w:eastAsia="宋体" w:hAnsi="Times New Roman" w:cs="Times New Roman"/>
          <w:sz w:val="24"/>
          <w:szCs w:val="24"/>
        </w:rPr>
        <w:t>40%</w:t>
      </w:r>
      <w:r>
        <w:rPr>
          <w:rFonts w:ascii="Times New Roman" w:eastAsia="宋体" w:hAnsi="Times New Roman" w:cs="Times New Roman"/>
          <w:sz w:val="24"/>
          <w:szCs w:val="24"/>
        </w:rPr>
        <w:t>。完成站区范围内企事业单位</w:t>
      </w:r>
      <w:r>
        <w:rPr>
          <w:rFonts w:ascii="Times New Roman" w:eastAsia="宋体" w:hAnsi="Times New Roman" w:cs="Times New Roman"/>
          <w:sz w:val="24"/>
          <w:szCs w:val="24"/>
        </w:rPr>
        <w:t>“</w:t>
      </w:r>
      <w:r>
        <w:rPr>
          <w:rFonts w:ascii="Times New Roman" w:eastAsia="宋体" w:hAnsi="Times New Roman" w:cs="Times New Roman"/>
          <w:sz w:val="24"/>
          <w:szCs w:val="24"/>
        </w:rPr>
        <w:t>风险＋信用</w:t>
      </w:r>
      <w:r>
        <w:rPr>
          <w:rFonts w:ascii="Times New Roman" w:eastAsia="宋体" w:hAnsi="Times New Roman" w:cs="Times New Roman"/>
          <w:sz w:val="24"/>
          <w:szCs w:val="24"/>
        </w:rPr>
        <w:t>”</w:t>
      </w:r>
      <w:r>
        <w:rPr>
          <w:rFonts w:ascii="Times New Roman" w:eastAsia="宋体" w:hAnsi="Times New Roman" w:cs="Times New Roman"/>
          <w:sz w:val="24"/>
          <w:szCs w:val="24"/>
        </w:rPr>
        <w:t>评级，形成四级管理对象库，进一步提升了日常管理现场检查靶向性。针对站区企业特点，编制针对性、可操作性风险源辨识清单和安全风险管</w:t>
      </w:r>
      <w:proofErr w:type="gramStart"/>
      <w:r>
        <w:rPr>
          <w:rFonts w:ascii="Times New Roman" w:eastAsia="宋体" w:hAnsi="Times New Roman" w:cs="Times New Roman"/>
          <w:sz w:val="24"/>
          <w:szCs w:val="24"/>
        </w:rPr>
        <w:t>控指导</w:t>
      </w:r>
      <w:proofErr w:type="gramEnd"/>
      <w:r>
        <w:rPr>
          <w:rFonts w:ascii="Times New Roman" w:eastAsia="宋体" w:hAnsi="Times New Roman" w:cs="Times New Roman"/>
          <w:sz w:val="24"/>
          <w:szCs w:val="24"/>
        </w:rPr>
        <w:t>措施，对存在较大风险的单位进行专项指导帮扶，落实管控措施，确保风险得到有效控制和化解，相关成果资料正在开展最终验收评审。</w:t>
      </w:r>
      <w:r>
        <w:rPr>
          <w:rFonts w:ascii="Times New Roman" w:eastAsia="宋体" w:hAnsi="Times New Roman" w:cs="Times New Roman"/>
          <w:sz w:val="24"/>
          <w:szCs w:val="24"/>
        </w:rPr>
        <w:t>2026</w:t>
      </w:r>
      <w:r>
        <w:rPr>
          <w:rFonts w:ascii="Times New Roman" w:eastAsia="宋体" w:hAnsi="Times New Roman" w:cs="Times New Roman"/>
          <w:sz w:val="24"/>
          <w:szCs w:val="24"/>
        </w:rPr>
        <w:t>年将继续深化和拓展企业安全风险评估工作，进一步筑牢风险防范基础。</w:t>
      </w:r>
    </w:p>
    <w:p w14:paraId="7FE787C7" w14:textId="77777777" w:rsidR="00686BC8" w:rsidRDefault="008A2004">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（二）公共安全风险管理</w:t>
      </w:r>
    </w:p>
    <w:p w14:paraId="3B022E5C" w14:textId="77777777" w:rsidR="00686BC8" w:rsidRDefault="008A200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按照《北京市公共安全风险管理办法》要求，近年来，应急处从自然灾害、事故灾难、公共卫生、社会安全四方面着手，每年开展重点站区公共安全风险排查，风险辨识、评估与管控工作，</w:t>
      </w:r>
      <w:r>
        <w:rPr>
          <w:rFonts w:ascii="Times New Roman" w:eastAsia="宋体" w:hAnsi="Times New Roman" w:cs="Times New Roman"/>
          <w:sz w:val="24"/>
          <w:szCs w:val="24"/>
        </w:rPr>
        <w:t>2025</w:t>
      </w:r>
      <w:r>
        <w:rPr>
          <w:rFonts w:ascii="Times New Roman" w:eastAsia="宋体" w:hAnsi="Times New Roman" w:cs="Times New Roman"/>
          <w:sz w:val="24"/>
          <w:szCs w:val="24"/>
        </w:rPr>
        <w:t>年聚焦重点站区基层能力提升，组织第三方专家经常性开展检查指导和现场培训，针对重点设施和关键区域的一线人员定岗、定职、定责，细化完善风险分级分类管控措施。</w:t>
      </w:r>
      <w:r>
        <w:rPr>
          <w:rFonts w:ascii="Times New Roman" w:eastAsia="宋体" w:hAnsi="Times New Roman" w:cs="Times New Roman"/>
          <w:sz w:val="24"/>
          <w:szCs w:val="24"/>
        </w:rPr>
        <w:t>2026</w:t>
      </w:r>
      <w:r>
        <w:rPr>
          <w:rFonts w:ascii="Times New Roman" w:eastAsia="宋体" w:hAnsi="Times New Roman" w:cs="Times New Roman"/>
          <w:sz w:val="24"/>
          <w:szCs w:val="24"/>
        </w:rPr>
        <w:t>年计划结合各站区实际情况，制定情景构建实施方案，分析典型事故场景，构建符合各站区特色的重大突发事件情景，分析各站办在面对重大突发事件情景时应对全过程的任务结构，开展应急能力评估，提出相关应急准备建议。整合相关调研资料和情景分析结论，最终形成重点站区突发事件情景构建研究成果，并根据专家评审意见调整完善。</w:t>
      </w:r>
    </w:p>
    <w:p w14:paraId="353E023A" w14:textId="77777777" w:rsidR="00686BC8" w:rsidRDefault="008A200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具体工作内容：</w:t>
      </w:r>
    </w:p>
    <w:tbl>
      <w:tblPr>
        <w:tblW w:w="5521" w:type="pct"/>
        <w:jc w:val="center"/>
        <w:tblLayout w:type="fixed"/>
        <w:tblCellMar>
          <w:left w:w="0" w:type="dxa"/>
          <w:right w:w="0" w:type="dxa"/>
        </w:tblCellMar>
        <w:tblLook w:val="04A0" w:firstRow="1" w:lastRow="0" w:firstColumn="1" w:lastColumn="0" w:noHBand="0" w:noVBand="1"/>
      </w:tblPr>
      <w:tblGrid>
        <w:gridCol w:w="1925"/>
        <w:gridCol w:w="7235"/>
      </w:tblGrid>
      <w:tr w:rsidR="00686BC8" w14:paraId="46822DC6" w14:textId="77777777">
        <w:trPr>
          <w:trHeight w:val="462"/>
          <w:jc w:val="center"/>
        </w:trPr>
        <w:tc>
          <w:tcPr>
            <w:tcW w:w="1051" w:type="pct"/>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69794104" w14:textId="77777777" w:rsidR="00686BC8" w:rsidRDefault="008A2004">
            <w:pPr>
              <w:widowControl/>
              <w:jc w:val="center"/>
              <w:textAlignment w:val="center"/>
              <w:rPr>
                <w:rFonts w:ascii="Times New Roman" w:eastAsia="宋体" w:hAnsi="Times New Roman" w:cs="Times New Roman"/>
                <w:b/>
                <w:bCs/>
                <w:color w:val="000000"/>
                <w:sz w:val="24"/>
                <w:szCs w:val="24"/>
                <w:lang w:bidi="ar"/>
              </w:rPr>
            </w:pPr>
            <w:r>
              <w:rPr>
                <w:rFonts w:ascii="Times New Roman" w:eastAsia="宋体" w:hAnsi="Times New Roman" w:cs="Times New Roman"/>
                <w:b/>
                <w:bCs/>
                <w:color w:val="000000"/>
                <w:kern w:val="0"/>
                <w:sz w:val="24"/>
                <w:szCs w:val="24"/>
                <w:lang w:bidi="ar"/>
              </w:rPr>
              <w:t>服务名称</w:t>
            </w:r>
          </w:p>
        </w:tc>
        <w:tc>
          <w:tcPr>
            <w:tcW w:w="3948" w:type="pct"/>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6BC02CC3" w14:textId="77777777" w:rsidR="00686BC8" w:rsidRDefault="008A2004">
            <w:pPr>
              <w:widowControl/>
              <w:jc w:val="center"/>
              <w:textAlignment w:val="center"/>
              <w:rPr>
                <w:rFonts w:ascii="Times New Roman" w:eastAsia="宋体" w:hAnsi="Times New Roman" w:cs="Times New Roman"/>
                <w:b/>
                <w:bCs/>
                <w:color w:val="000000"/>
                <w:sz w:val="24"/>
                <w:szCs w:val="24"/>
                <w:lang w:bidi="ar"/>
              </w:rPr>
            </w:pPr>
            <w:r>
              <w:rPr>
                <w:rFonts w:ascii="Times New Roman" w:eastAsia="宋体" w:hAnsi="Times New Roman" w:cs="Times New Roman"/>
                <w:b/>
                <w:bCs/>
                <w:color w:val="000000"/>
                <w:kern w:val="0"/>
                <w:sz w:val="24"/>
                <w:szCs w:val="24"/>
                <w:lang w:bidi="ar"/>
              </w:rPr>
              <w:t>工作内容</w:t>
            </w:r>
          </w:p>
        </w:tc>
      </w:tr>
      <w:tr w:rsidR="00686BC8" w14:paraId="54C5F1DB" w14:textId="77777777">
        <w:trPr>
          <w:trHeight w:val="586"/>
          <w:jc w:val="center"/>
        </w:trPr>
        <w:tc>
          <w:tcPr>
            <w:tcW w:w="5000" w:type="pct"/>
            <w:gridSpan w:val="2"/>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14:paraId="0B22E55E" w14:textId="77777777" w:rsidR="00686BC8" w:rsidRDefault="008A2004">
            <w:pPr>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一、企业安全风险管理</w:t>
            </w:r>
          </w:p>
        </w:tc>
      </w:tr>
      <w:tr w:rsidR="00686BC8" w14:paraId="1A49DD27" w14:textId="77777777">
        <w:trPr>
          <w:trHeight w:val="714"/>
          <w:jc w:val="center"/>
        </w:trPr>
        <w:tc>
          <w:tcPr>
            <w:tcW w:w="105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8DC4CEE"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资料收集</w:t>
            </w:r>
          </w:p>
          <w:p w14:paraId="46800F4B"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21</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D77901"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主要负责开展资料收集，需要各专业的相关专业技术人员，收集公交枢纽、停车场、加油加气站、线路维修工区、职工宿舍、公寓、变配电站、</w:t>
            </w:r>
            <w:proofErr w:type="gramStart"/>
            <w:r>
              <w:rPr>
                <w:rFonts w:ascii="Times New Roman" w:eastAsia="宋体" w:hAnsi="Times New Roman" w:cs="Times New Roman"/>
                <w:sz w:val="24"/>
                <w:szCs w:val="24"/>
              </w:rPr>
              <w:t>市政维保作业</w:t>
            </w:r>
            <w:proofErr w:type="gramEnd"/>
            <w:r>
              <w:rPr>
                <w:rFonts w:ascii="Times New Roman" w:eastAsia="宋体" w:hAnsi="Times New Roman" w:cs="Times New Roman"/>
                <w:sz w:val="24"/>
                <w:szCs w:val="24"/>
              </w:rPr>
              <w:t>、酒店、餐饮企业、健身养生场所、写字楼物业楼宇以及商业零售服务单位等不同类型的企业，收集各自专业领域国内外的事故案例、强制性法规和国标，相关行业领域安全技术标准。</w:t>
            </w:r>
          </w:p>
        </w:tc>
      </w:tr>
      <w:tr w:rsidR="00686BC8" w14:paraId="292F5CB4" w14:textId="77777777">
        <w:trPr>
          <w:trHeight w:val="714"/>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1EB5E714"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现场调研</w:t>
            </w:r>
          </w:p>
          <w:p w14:paraId="436EAFCD"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5B1488"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至少需要配置涉及用电安全、消防安全、安全工程这</w:t>
            </w:r>
            <w:r>
              <w:rPr>
                <w:rFonts w:ascii="Times New Roman" w:eastAsia="宋体" w:hAnsi="Times New Roman" w:cs="Times New Roman"/>
                <w:sz w:val="24"/>
                <w:szCs w:val="24"/>
              </w:rPr>
              <w:t>3</w:t>
            </w:r>
            <w:r>
              <w:rPr>
                <w:rFonts w:ascii="Times New Roman" w:eastAsia="宋体" w:hAnsi="Times New Roman" w:cs="Times New Roman"/>
                <w:sz w:val="24"/>
                <w:szCs w:val="24"/>
              </w:rPr>
              <w:t>个及以上的专业的高级工程师，另外根据项目行业领域还至少需要配置机电工程、化学工程、交通工程等领域的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个及以上的专业技术人员，对</w:t>
            </w:r>
            <w:r>
              <w:rPr>
                <w:rFonts w:ascii="Times New Roman" w:eastAsia="宋体" w:hAnsi="Times New Roman" w:cs="Times New Roman"/>
                <w:sz w:val="24"/>
                <w:szCs w:val="24"/>
              </w:rPr>
              <w:t>8</w:t>
            </w:r>
            <w:r>
              <w:rPr>
                <w:rFonts w:ascii="Times New Roman" w:eastAsia="宋体" w:hAnsi="Times New Roman" w:cs="Times New Roman"/>
                <w:sz w:val="24"/>
                <w:szCs w:val="24"/>
              </w:rPr>
              <w:t>个站区辖区重点企业的经营场所，设施、作业活动，周边环境等涉及的安全隐患管理现状开展调研。</w:t>
            </w:r>
          </w:p>
        </w:tc>
      </w:tr>
      <w:tr w:rsidR="00686BC8" w14:paraId="2404825B" w14:textId="77777777">
        <w:trPr>
          <w:trHeight w:val="693"/>
          <w:jc w:val="center"/>
        </w:trPr>
        <w:tc>
          <w:tcPr>
            <w:tcW w:w="1051" w:type="pct"/>
            <w:tcBorders>
              <w:top w:val="single" w:sz="4" w:space="0" w:color="000000"/>
              <w:left w:val="single" w:sz="4" w:space="0" w:color="auto"/>
              <w:bottom w:val="single" w:sz="4" w:space="0" w:color="auto"/>
              <w:right w:val="single" w:sz="4" w:space="0" w:color="000000"/>
            </w:tcBorders>
            <w:noWrap/>
            <w:tcMar>
              <w:top w:w="12" w:type="dxa"/>
              <w:left w:w="12" w:type="dxa"/>
              <w:right w:w="12" w:type="dxa"/>
            </w:tcMar>
            <w:vAlign w:val="center"/>
          </w:tcPr>
          <w:p w14:paraId="1904412E"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安全培训</w:t>
            </w:r>
          </w:p>
        </w:tc>
        <w:tc>
          <w:tcPr>
            <w:tcW w:w="3948" w:type="pc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534548BE"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开展对</w:t>
            </w:r>
            <w:r>
              <w:rPr>
                <w:rFonts w:ascii="Times New Roman" w:eastAsia="宋体" w:hAnsi="Times New Roman" w:cs="Times New Roman"/>
                <w:sz w:val="24"/>
                <w:szCs w:val="24"/>
              </w:rPr>
              <w:t>8</w:t>
            </w:r>
            <w:r>
              <w:rPr>
                <w:rFonts w:ascii="Times New Roman" w:eastAsia="宋体" w:hAnsi="Times New Roman" w:cs="Times New Roman"/>
                <w:sz w:val="24"/>
                <w:szCs w:val="24"/>
              </w:rPr>
              <w:t>个站区安全监管人员及辖区的企业安全管理负责人进行安全风险评估工作相关知识的培训（计划</w:t>
            </w:r>
            <w:r>
              <w:rPr>
                <w:rFonts w:ascii="Times New Roman" w:eastAsia="宋体" w:hAnsi="Times New Roman" w:cs="Times New Roman"/>
                <w:sz w:val="24"/>
                <w:szCs w:val="24"/>
              </w:rPr>
              <w:t>8</w:t>
            </w:r>
            <w:r>
              <w:rPr>
                <w:rFonts w:ascii="Times New Roman" w:eastAsia="宋体" w:hAnsi="Times New Roman" w:cs="Times New Roman"/>
                <w:sz w:val="24"/>
                <w:szCs w:val="24"/>
              </w:rPr>
              <w:t>学时），其次是对</w:t>
            </w:r>
            <w:r>
              <w:rPr>
                <w:rFonts w:ascii="Times New Roman" w:eastAsia="宋体" w:hAnsi="Times New Roman" w:cs="Times New Roman"/>
                <w:sz w:val="24"/>
                <w:szCs w:val="24"/>
              </w:rPr>
              <w:t>8</w:t>
            </w:r>
            <w:r>
              <w:rPr>
                <w:rFonts w:ascii="Times New Roman" w:eastAsia="宋体" w:hAnsi="Times New Roman" w:cs="Times New Roman"/>
                <w:sz w:val="24"/>
                <w:szCs w:val="24"/>
              </w:rPr>
              <w:t>个站区按企业类型分批分场次进行安全风险评估工作流程，工作内容以及工作要求进行培训（计划</w:t>
            </w:r>
            <w:r>
              <w:rPr>
                <w:rFonts w:ascii="Times New Roman" w:eastAsia="宋体" w:hAnsi="Times New Roman" w:cs="Times New Roman"/>
                <w:sz w:val="24"/>
                <w:szCs w:val="24"/>
              </w:rPr>
              <w:t>16</w:t>
            </w:r>
            <w:r>
              <w:rPr>
                <w:rFonts w:ascii="Times New Roman" w:eastAsia="宋体" w:hAnsi="Times New Roman" w:cs="Times New Roman"/>
                <w:sz w:val="24"/>
                <w:szCs w:val="24"/>
              </w:rPr>
              <w:t>学时）</w:t>
            </w:r>
          </w:p>
        </w:tc>
      </w:tr>
      <w:tr w:rsidR="00686BC8" w14:paraId="74369E31" w14:textId="77777777">
        <w:trPr>
          <w:trHeight w:val="714"/>
          <w:jc w:val="center"/>
        </w:trPr>
        <w:tc>
          <w:tcPr>
            <w:tcW w:w="1051" w:type="pct"/>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14:paraId="5C09B506"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2026</w:t>
            </w:r>
            <w:r>
              <w:rPr>
                <w:rFonts w:ascii="Times New Roman" w:eastAsia="宋体" w:hAnsi="Times New Roman" w:cs="Times New Roman"/>
                <w:sz w:val="24"/>
                <w:szCs w:val="24"/>
              </w:rPr>
              <w:t>年第一季度风险动态更新技术指导（</w:t>
            </w:r>
            <w:r>
              <w:rPr>
                <w:rFonts w:ascii="Times New Roman" w:eastAsia="宋体" w:hAnsi="Times New Roman" w:cs="Times New Roman"/>
                <w:sz w:val="24"/>
                <w:szCs w:val="24"/>
              </w:rPr>
              <w:t>10</w:t>
            </w:r>
            <w:r>
              <w:rPr>
                <w:rFonts w:ascii="Times New Roman" w:eastAsia="宋体" w:hAnsi="Times New Roman" w:cs="Times New Roman"/>
                <w:sz w:val="24"/>
                <w:szCs w:val="24"/>
              </w:rPr>
              <w:t>个工作日）</w:t>
            </w:r>
          </w:p>
        </w:tc>
        <w:tc>
          <w:tcPr>
            <w:tcW w:w="3948" w:type="pct"/>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7B728A75"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至少需要配置涉及用电安全、消防安全、安全工程这</w:t>
            </w:r>
            <w:r>
              <w:rPr>
                <w:rFonts w:ascii="Times New Roman" w:eastAsia="宋体" w:hAnsi="Times New Roman" w:cs="Times New Roman"/>
                <w:sz w:val="24"/>
                <w:szCs w:val="24"/>
              </w:rPr>
              <w:t>3</w:t>
            </w:r>
            <w:r>
              <w:rPr>
                <w:rFonts w:ascii="Times New Roman" w:eastAsia="宋体" w:hAnsi="Times New Roman" w:cs="Times New Roman"/>
                <w:sz w:val="24"/>
                <w:szCs w:val="24"/>
              </w:rPr>
              <w:t>个及以上的专业的高级工程师，另外根据项目行业领域还至少需要配置机电工程、化学工程、交通工程等领域的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个及以上的专业技术人员，对</w:t>
            </w:r>
            <w:r>
              <w:rPr>
                <w:rFonts w:ascii="Times New Roman" w:eastAsia="宋体" w:hAnsi="Times New Roman" w:cs="Times New Roman"/>
                <w:sz w:val="24"/>
                <w:szCs w:val="24"/>
              </w:rPr>
              <w:t>8</w:t>
            </w:r>
            <w:r>
              <w:rPr>
                <w:rFonts w:ascii="Times New Roman" w:eastAsia="宋体" w:hAnsi="Times New Roman" w:cs="Times New Roman"/>
                <w:sz w:val="24"/>
                <w:szCs w:val="24"/>
              </w:rPr>
              <w:t>个重点站区辖区企业进行风险动态管理指导，按照至少每天指导站区约</w:t>
            </w:r>
            <w:r>
              <w:rPr>
                <w:rFonts w:ascii="Times New Roman" w:eastAsia="宋体" w:hAnsi="Times New Roman" w:cs="Times New Roman"/>
                <w:sz w:val="24"/>
                <w:szCs w:val="24"/>
              </w:rPr>
              <w:t>3</w:t>
            </w:r>
            <w:r>
              <w:rPr>
                <w:rFonts w:ascii="Times New Roman" w:eastAsia="宋体" w:hAnsi="Times New Roman" w:cs="Times New Roman"/>
                <w:sz w:val="24"/>
                <w:szCs w:val="24"/>
              </w:rPr>
              <w:t>家企业，</w:t>
            </w:r>
            <w:r>
              <w:rPr>
                <w:rFonts w:ascii="Times New Roman" w:eastAsia="宋体" w:hAnsi="Times New Roman" w:cs="Times New Roman"/>
                <w:sz w:val="24"/>
                <w:szCs w:val="24"/>
              </w:rPr>
              <w:t>8</w:t>
            </w:r>
            <w:r>
              <w:rPr>
                <w:rFonts w:ascii="Times New Roman" w:eastAsia="宋体" w:hAnsi="Times New Roman" w:cs="Times New Roman"/>
                <w:sz w:val="24"/>
                <w:szCs w:val="24"/>
              </w:rPr>
              <w:t>个站区涉及重点动态更新的企业有</w:t>
            </w:r>
            <w:r>
              <w:rPr>
                <w:rFonts w:ascii="Times New Roman" w:eastAsia="宋体" w:hAnsi="Times New Roman" w:cs="Times New Roman"/>
                <w:sz w:val="24"/>
                <w:szCs w:val="24"/>
              </w:rPr>
              <w:t>30</w:t>
            </w:r>
            <w:r>
              <w:rPr>
                <w:rFonts w:ascii="Times New Roman" w:eastAsia="宋体" w:hAnsi="Times New Roman" w:cs="Times New Roman"/>
                <w:sz w:val="24"/>
                <w:szCs w:val="24"/>
              </w:rPr>
              <w:t>家，需要</w:t>
            </w:r>
            <w:r>
              <w:rPr>
                <w:rFonts w:ascii="Times New Roman" w:eastAsia="宋体" w:hAnsi="Times New Roman" w:cs="Times New Roman"/>
                <w:sz w:val="24"/>
                <w:szCs w:val="24"/>
              </w:rPr>
              <w:t>10</w:t>
            </w:r>
            <w:r>
              <w:rPr>
                <w:rFonts w:ascii="Times New Roman" w:eastAsia="宋体" w:hAnsi="Times New Roman" w:cs="Times New Roman"/>
                <w:sz w:val="24"/>
                <w:szCs w:val="24"/>
              </w:rPr>
              <w:t>天，指导企业进行安全风险管控工作。并将现场安全风险管</w:t>
            </w:r>
            <w:proofErr w:type="gramStart"/>
            <w:r>
              <w:rPr>
                <w:rFonts w:ascii="Times New Roman" w:eastAsia="宋体" w:hAnsi="Times New Roman" w:cs="Times New Roman"/>
                <w:sz w:val="24"/>
                <w:szCs w:val="24"/>
              </w:rPr>
              <w:t>控情况</w:t>
            </w:r>
            <w:proofErr w:type="gramEnd"/>
            <w:r>
              <w:rPr>
                <w:rFonts w:ascii="Times New Roman" w:eastAsia="宋体" w:hAnsi="Times New Roman" w:cs="Times New Roman"/>
                <w:sz w:val="24"/>
                <w:szCs w:val="24"/>
              </w:rPr>
              <w:t>抄报给重点站区管委会</w:t>
            </w:r>
            <w:proofErr w:type="gramStart"/>
            <w:r>
              <w:rPr>
                <w:rFonts w:ascii="Times New Roman" w:eastAsia="宋体" w:hAnsi="Times New Roman" w:cs="Times New Roman"/>
                <w:sz w:val="24"/>
                <w:szCs w:val="24"/>
              </w:rPr>
              <w:t>相关站</w:t>
            </w:r>
            <w:proofErr w:type="gramEnd"/>
            <w:r>
              <w:rPr>
                <w:rFonts w:ascii="Times New Roman" w:eastAsia="宋体" w:hAnsi="Times New Roman" w:cs="Times New Roman"/>
                <w:sz w:val="24"/>
                <w:szCs w:val="24"/>
              </w:rPr>
              <w:t>办。</w:t>
            </w:r>
          </w:p>
        </w:tc>
      </w:tr>
      <w:tr w:rsidR="00686BC8" w14:paraId="44214A9B" w14:textId="77777777">
        <w:trPr>
          <w:trHeight w:val="335"/>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6E5FA905"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编写</w:t>
            </w:r>
            <w:r>
              <w:rPr>
                <w:rFonts w:ascii="Times New Roman" w:eastAsia="宋体" w:hAnsi="Times New Roman" w:cs="Times New Roman"/>
                <w:sz w:val="24"/>
                <w:szCs w:val="24"/>
              </w:rPr>
              <w:t>2026</w:t>
            </w:r>
            <w:r>
              <w:rPr>
                <w:rFonts w:ascii="Times New Roman" w:eastAsia="宋体" w:hAnsi="Times New Roman" w:cs="Times New Roman"/>
                <w:sz w:val="24"/>
                <w:szCs w:val="24"/>
              </w:rPr>
              <w:t>年第一季度风险数据分析及风险管</w:t>
            </w:r>
            <w:proofErr w:type="gramStart"/>
            <w:r>
              <w:rPr>
                <w:rFonts w:ascii="Times New Roman" w:eastAsia="宋体" w:hAnsi="Times New Roman" w:cs="Times New Roman"/>
                <w:sz w:val="24"/>
                <w:szCs w:val="24"/>
              </w:rPr>
              <w:t>控形势</w:t>
            </w:r>
            <w:proofErr w:type="gramEnd"/>
            <w:r>
              <w:rPr>
                <w:rFonts w:ascii="Times New Roman" w:eastAsia="宋体" w:hAnsi="Times New Roman" w:cs="Times New Roman"/>
                <w:sz w:val="24"/>
                <w:szCs w:val="24"/>
              </w:rPr>
              <w:t>分析报告。（</w:t>
            </w:r>
            <w:r>
              <w:rPr>
                <w:rFonts w:ascii="Times New Roman" w:eastAsia="宋体" w:hAnsi="Times New Roman" w:cs="Times New Roman"/>
                <w:sz w:val="24"/>
                <w:szCs w:val="24"/>
              </w:rPr>
              <w:t>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058738" w14:textId="222B5C2A" w:rsidR="00686BC8" w:rsidRPr="008A2004" w:rsidRDefault="008A2004" w:rsidP="006046DC">
            <w:pPr>
              <w:ind w:leftChars="-9" w:left="-2" w:hangingChars="7" w:hanging="17"/>
              <w:jc w:val="left"/>
              <w:rPr>
                <w:rFonts w:ascii="Times New Roman" w:eastAsia="宋体" w:hAnsi="Times New Roman" w:cs="Times New Roman" w:hint="eastAsia"/>
                <w:sz w:val="24"/>
                <w:szCs w:val="24"/>
              </w:rPr>
            </w:pPr>
            <w:r w:rsidRPr="008A2004">
              <w:rPr>
                <w:rFonts w:ascii="Times New Roman" w:eastAsia="宋体" w:hAnsi="Times New Roman" w:cs="Times New Roman"/>
                <w:sz w:val="24"/>
                <w:szCs w:val="24"/>
              </w:rPr>
              <w:t>通过对第一季度重点站区企业安全风险管</w:t>
            </w:r>
            <w:proofErr w:type="gramStart"/>
            <w:r w:rsidRPr="008A2004">
              <w:rPr>
                <w:rFonts w:ascii="Times New Roman" w:eastAsia="宋体" w:hAnsi="Times New Roman" w:cs="Times New Roman"/>
                <w:sz w:val="24"/>
                <w:szCs w:val="24"/>
              </w:rPr>
              <w:t>控情况</w:t>
            </w:r>
            <w:proofErr w:type="gramEnd"/>
            <w:r w:rsidRPr="008A2004">
              <w:rPr>
                <w:rFonts w:ascii="Times New Roman" w:eastAsia="宋体" w:hAnsi="Times New Roman" w:cs="Times New Roman"/>
                <w:sz w:val="24"/>
                <w:szCs w:val="24"/>
              </w:rPr>
              <w:t>了解，</w:t>
            </w:r>
            <w:r w:rsidRPr="008A2004">
              <w:rPr>
                <w:rFonts w:ascii="Times New Roman" w:eastAsia="宋体" w:hAnsi="Times New Roman" w:cs="Times New Roman"/>
                <w:sz w:val="24"/>
                <w:szCs w:val="24"/>
              </w:rPr>
              <w:t>5</w:t>
            </w:r>
            <w:r w:rsidRPr="008A2004">
              <w:rPr>
                <w:rFonts w:ascii="Times New Roman" w:eastAsia="宋体" w:hAnsi="Times New Roman" w:cs="Times New Roman"/>
                <w:sz w:val="24"/>
                <w:szCs w:val="24"/>
              </w:rPr>
              <w:t>个专家从不同专业方向收集</w:t>
            </w:r>
            <w:r w:rsidRPr="008A2004">
              <w:rPr>
                <w:rFonts w:ascii="Times New Roman" w:eastAsia="宋体" w:hAnsi="Times New Roman" w:cs="Times New Roman"/>
                <w:sz w:val="24"/>
                <w:szCs w:val="24"/>
              </w:rPr>
              <w:t>8</w:t>
            </w:r>
            <w:r w:rsidRPr="008A2004">
              <w:rPr>
                <w:rFonts w:ascii="Times New Roman" w:eastAsia="宋体" w:hAnsi="Times New Roman" w:cs="Times New Roman"/>
                <w:sz w:val="24"/>
                <w:szCs w:val="24"/>
              </w:rPr>
              <w:t>个站区的安全风险动态更新的相关数据（至少</w:t>
            </w:r>
            <w:r w:rsidRPr="008A2004">
              <w:rPr>
                <w:rFonts w:ascii="Times New Roman" w:eastAsia="宋体" w:hAnsi="Times New Roman" w:cs="Times New Roman"/>
                <w:sz w:val="24"/>
                <w:szCs w:val="24"/>
              </w:rPr>
              <w:t>2</w:t>
            </w:r>
            <w:r w:rsidRPr="008A2004">
              <w:rPr>
                <w:rFonts w:ascii="Times New Roman" w:eastAsia="宋体" w:hAnsi="Times New Roman" w:cs="Times New Roman"/>
                <w:sz w:val="24"/>
                <w:szCs w:val="24"/>
              </w:rPr>
              <w:t>天），各个专家分别从各自的专业领域分析管理存在的问题，为下一步安全风险提供预警提示和管控重点，并汇编形成第一季度安全生产形势分析报告</w:t>
            </w:r>
            <w:r w:rsidRPr="008A2004">
              <w:rPr>
                <w:rFonts w:ascii="Times New Roman" w:eastAsia="宋体" w:hAnsi="Times New Roman" w:cs="Times New Roman" w:hint="eastAsia"/>
                <w:sz w:val="24"/>
                <w:szCs w:val="24"/>
              </w:rPr>
              <w:t>，该报告须在</w:t>
            </w:r>
            <w:r w:rsidRPr="008A2004">
              <w:rPr>
                <w:rFonts w:ascii="Times New Roman" w:eastAsia="宋体" w:hAnsi="Times New Roman" w:cs="Times New Roman"/>
                <w:sz w:val="24"/>
                <w:szCs w:val="24"/>
              </w:rPr>
              <w:t>2026</w:t>
            </w:r>
            <w:r w:rsidRPr="008A2004">
              <w:rPr>
                <w:rFonts w:ascii="Times New Roman" w:eastAsia="宋体" w:hAnsi="Times New Roman" w:cs="Times New Roman"/>
                <w:sz w:val="24"/>
                <w:szCs w:val="24"/>
              </w:rPr>
              <w:t>年</w:t>
            </w:r>
            <w:r w:rsidRPr="008A2004">
              <w:rPr>
                <w:rFonts w:ascii="Times New Roman" w:eastAsia="宋体" w:hAnsi="Times New Roman" w:cs="Times New Roman"/>
                <w:sz w:val="24"/>
                <w:szCs w:val="24"/>
              </w:rPr>
              <w:t>3</w:t>
            </w:r>
            <w:r w:rsidRPr="008A2004">
              <w:rPr>
                <w:rFonts w:ascii="Times New Roman" w:eastAsia="宋体" w:hAnsi="Times New Roman" w:cs="Times New Roman"/>
                <w:sz w:val="24"/>
                <w:szCs w:val="24"/>
              </w:rPr>
              <w:t>月底完成</w:t>
            </w:r>
            <w:r w:rsidRPr="008A2004">
              <w:rPr>
                <w:rFonts w:ascii="Times New Roman" w:eastAsia="宋体" w:hAnsi="Times New Roman" w:cs="Times New Roman" w:hint="eastAsia"/>
                <w:sz w:val="24"/>
                <w:szCs w:val="24"/>
              </w:rPr>
              <w:t>并</w:t>
            </w:r>
            <w:r w:rsidRPr="008A2004">
              <w:rPr>
                <w:rFonts w:ascii="Times New Roman" w:eastAsia="宋体" w:hAnsi="Times New Roman" w:cs="Times New Roman"/>
                <w:sz w:val="24"/>
                <w:szCs w:val="24"/>
              </w:rPr>
              <w:t>提交给采购人</w:t>
            </w:r>
            <w:r w:rsidRPr="008A2004">
              <w:rPr>
                <w:rFonts w:ascii="Times New Roman" w:eastAsia="宋体" w:hAnsi="Times New Roman" w:cs="Times New Roman"/>
                <w:sz w:val="24"/>
                <w:szCs w:val="24"/>
              </w:rPr>
              <w:t>。</w:t>
            </w:r>
          </w:p>
        </w:tc>
      </w:tr>
      <w:tr w:rsidR="00686BC8" w14:paraId="7067555E" w14:textId="77777777">
        <w:trPr>
          <w:trHeight w:val="714"/>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4C37FF4A"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2026</w:t>
            </w:r>
            <w:r>
              <w:rPr>
                <w:rFonts w:ascii="Times New Roman" w:eastAsia="宋体" w:hAnsi="Times New Roman" w:cs="Times New Roman"/>
                <w:sz w:val="24"/>
                <w:szCs w:val="24"/>
              </w:rPr>
              <w:t>年第二季度风险动态更新技术指导（</w:t>
            </w:r>
            <w:r>
              <w:rPr>
                <w:rFonts w:ascii="Times New Roman" w:eastAsia="宋体" w:hAnsi="Times New Roman" w:cs="Times New Roman"/>
                <w:sz w:val="24"/>
                <w:szCs w:val="24"/>
              </w:rPr>
              <w:t>10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4991B4" w14:textId="77777777" w:rsidR="00686BC8" w:rsidRPr="008A2004" w:rsidRDefault="008A2004">
            <w:pPr>
              <w:ind w:leftChars="-9" w:left="-2" w:hangingChars="7" w:hanging="17"/>
              <w:jc w:val="left"/>
              <w:rPr>
                <w:rFonts w:ascii="Times New Roman" w:eastAsia="宋体" w:hAnsi="Times New Roman" w:cs="Times New Roman"/>
                <w:sz w:val="24"/>
                <w:szCs w:val="24"/>
              </w:rPr>
            </w:pPr>
            <w:r w:rsidRPr="008A2004">
              <w:rPr>
                <w:rFonts w:ascii="Times New Roman" w:eastAsia="宋体" w:hAnsi="Times New Roman" w:cs="Times New Roman"/>
                <w:sz w:val="24"/>
                <w:szCs w:val="24"/>
              </w:rPr>
              <w:t>至少需要配置涉及用电安全、消防安全、安全工程这</w:t>
            </w:r>
            <w:r w:rsidRPr="008A2004">
              <w:rPr>
                <w:rFonts w:ascii="Times New Roman" w:eastAsia="宋体" w:hAnsi="Times New Roman" w:cs="Times New Roman"/>
                <w:sz w:val="24"/>
                <w:szCs w:val="24"/>
              </w:rPr>
              <w:t>3</w:t>
            </w:r>
            <w:r w:rsidRPr="008A2004">
              <w:rPr>
                <w:rFonts w:ascii="Times New Roman" w:eastAsia="宋体" w:hAnsi="Times New Roman" w:cs="Times New Roman"/>
                <w:sz w:val="24"/>
                <w:szCs w:val="24"/>
              </w:rPr>
              <w:t>个及以上的专业的高级工程师，另外根据项目行业领域还至少需要配置机电工程、化学工程、交通工程等领域的</w:t>
            </w:r>
            <w:r w:rsidRPr="008A2004">
              <w:rPr>
                <w:rFonts w:ascii="Times New Roman" w:eastAsia="宋体" w:hAnsi="Times New Roman" w:cs="Times New Roman"/>
                <w:sz w:val="24"/>
                <w:szCs w:val="24"/>
              </w:rPr>
              <w:t>2</w:t>
            </w:r>
            <w:r w:rsidRPr="008A2004">
              <w:rPr>
                <w:rFonts w:ascii="Times New Roman" w:eastAsia="宋体" w:hAnsi="Times New Roman" w:cs="Times New Roman"/>
                <w:sz w:val="24"/>
                <w:szCs w:val="24"/>
              </w:rPr>
              <w:t>个及以上的专业技术人员，对</w:t>
            </w:r>
            <w:r w:rsidRPr="008A2004">
              <w:rPr>
                <w:rFonts w:ascii="Times New Roman" w:eastAsia="宋体" w:hAnsi="Times New Roman" w:cs="Times New Roman"/>
                <w:sz w:val="24"/>
                <w:szCs w:val="24"/>
              </w:rPr>
              <w:t>8</w:t>
            </w:r>
            <w:r w:rsidRPr="008A2004">
              <w:rPr>
                <w:rFonts w:ascii="Times New Roman" w:eastAsia="宋体" w:hAnsi="Times New Roman" w:cs="Times New Roman"/>
                <w:sz w:val="24"/>
                <w:szCs w:val="24"/>
              </w:rPr>
              <w:t>个重点站区辖区企业进行风险动态管理指导，按照至少每天指导站区约</w:t>
            </w:r>
            <w:r w:rsidRPr="008A2004">
              <w:rPr>
                <w:rFonts w:ascii="Times New Roman" w:eastAsia="宋体" w:hAnsi="Times New Roman" w:cs="Times New Roman"/>
                <w:sz w:val="24"/>
                <w:szCs w:val="24"/>
              </w:rPr>
              <w:t>3</w:t>
            </w:r>
            <w:r w:rsidRPr="008A2004">
              <w:rPr>
                <w:rFonts w:ascii="Times New Roman" w:eastAsia="宋体" w:hAnsi="Times New Roman" w:cs="Times New Roman"/>
                <w:sz w:val="24"/>
                <w:szCs w:val="24"/>
              </w:rPr>
              <w:t>家企业，</w:t>
            </w:r>
            <w:r w:rsidRPr="008A2004">
              <w:rPr>
                <w:rFonts w:ascii="Times New Roman" w:eastAsia="宋体" w:hAnsi="Times New Roman" w:cs="Times New Roman"/>
                <w:sz w:val="24"/>
                <w:szCs w:val="24"/>
              </w:rPr>
              <w:t>8</w:t>
            </w:r>
            <w:r w:rsidRPr="008A2004">
              <w:rPr>
                <w:rFonts w:ascii="Times New Roman" w:eastAsia="宋体" w:hAnsi="Times New Roman" w:cs="Times New Roman"/>
                <w:sz w:val="24"/>
                <w:szCs w:val="24"/>
              </w:rPr>
              <w:t>个站区涉及重点动态更新的企业有</w:t>
            </w:r>
            <w:r w:rsidRPr="008A2004">
              <w:rPr>
                <w:rFonts w:ascii="Times New Roman" w:eastAsia="宋体" w:hAnsi="Times New Roman" w:cs="Times New Roman"/>
                <w:sz w:val="24"/>
                <w:szCs w:val="24"/>
              </w:rPr>
              <w:t>30</w:t>
            </w:r>
            <w:r w:rsidRPr="008A2004">
              <w:rPr>
                <w:rFonts w:ascii="Times New Roman" w:eastAsia="宋体" w:hAnsi="Times New Roman" w:cs="Times New Roman"/>
                <w:sz w:val="24"/>
                <w:szCs w:val="24"/>
              </w:rPr>
              <w:t>家，需要</w:t>
            </w:r>
            <w:r w:rsidRPr="008A2004">
              <w:rPr>
                <w:rFonts w:ascii="Times New Roman" w:eastAsia="宋体" w:hAnsi="Times New Roman" w:cs="Times New Roman"/>
                <w:sz w:val="24"/>
                <w:szCs w:val="24"/>
              </w:rPr>
              <w:t>10</w:t>
            </w:r>
            <w:r w:rsidRPr="008A2004">
              <w:rPr>
                <w:rFonts w:ascii="Times New Roman" w:eastAsia="宋体" w:hAnsi="Times New Roman" w:cs="Times New Roman"/>
                <w:sz w:val="24"/>
                <w:szCs w:val="24"/>
              </w:rPr>
              <w:t>天，指导企业进行安全风险管控工作。并将现场安全风险管</w:t>
            </w:r>
            <w:proofErr w:type="gramStart"/>
            <w:r w:rsidRPr="008A2004">
              <w:rPr>
                <w:rFonts w:ascii="Times New Roman" w:eastAsia="宋体" w:hAnsi="Times New Roman" w:cs="Times New Roman"/>
                <w:sz w:val="24"/>
                <w:szCs w:val="24"/>
              </w:rPr>
              <w:t>控情况</w:t>
            </w:r>
            <w:proofErr w:type="gramEnd"/>
            <w:r w:rsidRPr="008A2004">
              <w:rPr>
                <w:rFonts w:ascii="Times New Roman" w:eastAsia="宋体" w:hAnsi="Times New Roman" w:cs="Times New Roman"/>
                <w:sz w:val="24"/>
                <w:szCs w:val="24"/>
              </w:rPr>
              <w:t>抄报给重点站区管委会</w:t>
            </w:r>
            <w:proofErr w:type="gramStart"/>
            <w:r w:rsidRPr="008A2004">
              <w:rPr>
                <w:rFonts w:ascii="Times New Roman" w:eastAsia="宋体" w:hAnsi="Times New Roman" w:cs="Times New Roman"/>
                <w:sz w:val="24"/>
                <w:szCs w:val="24"/>
              </w:rPr>
              <w:t>相关站</w:t>
            </w:r>
            <w:proofErr w:type="gramEnd"/>
            <w:r w:rsidRPr="008A2004">
              <w:rPr>
                <w:rFonts w:ascii="Times New Roman" w:eastAsia="宋体" w:hAnsi="Times New Roman" w:cs="Times New Roman"/>
                <w:sz w:val="24"/>
                <w:szCs w:val="24"/>
              </w:rPr>
              <w:t>办。</w:t>
            </w:r>
          </w:p>
        </w:tc>
      </w:tr>
      <w:tr w:rsidR="00686BC8" w14:paraId="437758BB"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4742F314"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编写</w:t>
            </w:r>
            <w:r>
              <w:rPr>
                <w:rFonts w:ascii="Times New Roman" w:eastAsia="宋体" w:hAnsi="Times New Roman" w:cs="Times New Roman"/>
                <w:sz w:val="24"/>
                <w:szCs w:val="24"/>
              </w:rPr>
              <w:t>2026</w:t>
            </w:r>
            <w:r>
              <w:rPr>
                <w:rFonts w:ascii="Times New Roman" w:eastAsia="宋体" w:hAnsi="Times New Roman" w:cs="Times New Roman"/>
                <w:sz w:val="24"/>
                <w:szCs w:val="24"/>
              </w:rPr>
              <w:t>年第二季度风险数据分析及风险管</w:t>
            </w:r>
            <w:proofErr w:type="gramStart"/>
            <w:r>
              <w:rPr>
                <w:rFonts w:ascii="Times New Roman" w:eastAsia="宋体" w:hAnsi="Times New Roman" w:cs="Times New Roman"/>
                <w:sz w:val="24"/>
                <w:szCs w:val="24"/>
              </w:rPr>
              <w:t>控形势</w:t>
            </w:r>
            <w:proofErr w:type="gramEnd"/>
            <w:r>
              <w:rPr>
                <w:rFonts w:ascii="Times New Roman" w:eastAsia="宋体" w:hAnsi="Times New Roman" w:cs="Times New Roman"/>
                <w:sz w:val="24"/>
                <w:szCs w:val="24"/>
              </w:rPr>
              <w:t>分析报告。（</w:t>
            </w:r>
            <w:r>
              <w:rPr>
                <w:rFonts w:ascii="Times New Roman" w:eastAsia="宋体" w:hAnsi="Times New Roman" w:cs="Times New Roman"/>
                <w:sz w:val="24"/>
                <w:szCs w:val="24"/>
              </w:rPr>
              <w:t>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846082" w14:textId="3A7433CA" w:rsidR="00686BC8" w:rsidRPr="00F42141" w:rsidRDefault="008A2004" w:rsidP="006046DC">
            <w:pPr>
              <w:ind w:leftChars="-9" w:left="-2" w:hangingChars="7" w:hanging="17"/>
              <w:jc w:val="left"/>
              <w:rPr>
                <w:rFonts w:ascii="Times New Roman" w:eastAsia="宋体" w:hAnsi="Times New Roman" w:cs="Times New Roman" w:hint="eastAsia"/>
                <w:sz w:val="24"/>
                <w:szCs w:val="24"/>
              </w:rPr>
            </w:pPr>
            <w:r w:rsidRPr="00F42141">
              <w:rPr>
                <w:rFonts w:ascii="Times New Roman" w:eastAsia="宋体" w:hAnsi="Times New Roman" w:cs="Times New Roman"/>
                <w:sz w:val="24"/>
                <w:szCs w:val="24"/>
              </w:rPr>
              <w:t>通过对第二季度重点站区企业安全风险管</w:t>
            </w:r>
            <w:proofErr w:type="gramStart"/>
            <w:r w:rsidRPr="00F42141">
              <w:rPr>
                <w:rFonts w:ascii="Times New Roman" w:eastAsia="宋体" w:hAnsi="Times New Roman" w:cs="Times New Roman"/>
                <w:sz w:val="24"/>
                <w:szCs w:val="24"/>
              </w:rPr>
              <w:t>控情况</w:t>
            </w:r>
            <w:proofErr w:type="gramEnd"/>
            <w:r w:rsidRPr="00F42141">
              <w:rPr>
                <w:rFonts w:ascii="Times New Roman" w:eastAsia="宋体" w:hAnsi="Times New Roman" w:cs="Times New Roman"/>
                <w:sz w:val="24"/>
                <w:szCs w:val="24"/>
              </w:rPr>
              <w:t>了解，</w:t>
            </w:r>
            <w:r w:rsidRPr="00F42141">
              <w:rPr>
                <w:rFonts w:ascii="Times New Roman" w:eastAsia="宋体" w:hAnsi="Times New Roman" w:cs="Times New Roman"/>
                <w:sz w:val="24"/>
                <w:szCs w:val="24"/>
              </w:rPr>
              <w:t>5</w:t>
            </w:r>
            <w:r w:rsidRPr="00F42141">
              <w:rPr>
                <w:rFonts w:ascii="Times New Roman" w:eastAsia="宋体" w:hAnsi="Times New Roman" w:cs="Times New Roman"/>
                <w:sz w:val="24"/>
                <w:szCs w:val="24"/>
              </w:rPr>
              <w:t>个专家从不同专业方向收集北京站、北京西站、北京南站、</w:t>
            </w:r>
            <w:r w:rsidRPr="00F42141">
              <w:rPr>
                <w:rFonts w:ascii="Times New Roman" w:eastAsia="宋体" w:hAnsi="Times New Roman" w:cs="Times New Roman" w:hint="eastAsia"/>
                <w:sz w:val="24"/>
                <w:szCs w:val="24"/>
              </w:rPr>
              <w:t>北京北站、</w:t>
            </w:r>
            <w:r w:rsidRPr="00F42141">
              <w:rPr>
                <w:rFonts w:ascii="Times New Roman" w:eastAsia="宋体" w:hAnsi="Times New Roman" w:cs="Times New Roman"/>
                <w:sz w:val="24"/>
                <w:szCs w:val="24"/>
              </w:rPr>
              <w:t>清河站、朝阳站、</w:t>
            </w:r>
            <w:r w:rsidRPr="00F42141">
              <w:rPr>
                <w:rFonts w:ascii="Times New Roman" w:eastAsia="宋体" w:hAnsi="Times New Roman" w:cs="Times New Roman" w:hint="eastAsia"/>
                <w:sz w:val="24"/>
                <w:szCs w:val="24"/>
              </w:rPr>
              <w:t>丰台站</w:t>
            </w:r>
            <w:r w:rsidRPr="00F42141">
              <w:rPr>
                <w:rFonts w:ascii="Times New Roman" w:eastAsia="宋体" w:hAnsi="Times New Roman" w:cs="Times New Roman"/>
                <w:sz w:val="24"/>
                <w:szCs w:val="24"/>
              </w:rPr>
              <w:t>、通州站</w:t>
            </w:r>
            <w:r w:rsidRPr="00F42141">
              <w:rPr>
                <w:rFonts w:ascii="Times New Roman" w:eastAsia="宋体" w:hAnsi="Times New Roman" w:cs="Times New Roman"/>
                <w:sz w:val="24"/>
                <w:szCs w:val="24"/>
              </w:rPr>
              <w:t>的安全风险动态更新的相关数据（至少</w:t>
            </w:r>
            <w:r w:rsidRPr="00F42141">
              <w:rPr>
                <w:rFonts w:ascii="Times New Roman" w:eastAsia="宋体" w:hAnsi="Times New Roman" w:cs="Times New Roman"/>
                <w:sz w:val="24"/>
                <w:szCs w:val="24"/>
              </w:rPr>
              <w:t>2</w:t>
            </w:r>
            <w:r w:rsidRPr="00F42141">
              <w:rPr>
                <w:rFonts w:ascii="Times New Roman" w:eastAsia="宋体" w:hAnsi="Times New Roman" w:cs="Times New Roman"/>
                <w:sz w:val="24"/>
                <w:szCs w:val="24"/>
              </w:rPr>
              <w:t>天），各个专家分别从各自的专业领域分析管理存在的问题，为下一步安全风险提供预警提示和管控重点，</w:t>
            </w:r>
            <w:r w:rsidRPr="00F42141">
              <w:rPr>
                <w:rFonts w:ascii="Times New Roman" w:eastAsia="宋体" w:hAnsi="Times New Roman" w:cs="Times New Roman"/>
                <w:sz w:val="24"/>
                <w:szCs w:val="24"/>
              </w:rPr>
              <w:t>并汇编形成</w:t>
            </w:r>
            <w:r w:rsidRPr="00F42141">
              <w:rPr>
                <w:rFonts w:ascii="Times New Roman" w:eastAsia="宋体" w:hAnsi="Times New Roman" w:cs="Times New Roman"/>
                <w:sz w:val="24"/>
                <w:szCs w:val="24"/>
              </w:rPr>
              <w:t>第</w:t>
            </w:r>
            <w:r w:rsidRPr="00F42141">
              <w:rPr>
                <w:rFonts w:ascii="Times New Roman" w:eastAsia="宋体" w:hAnsi="Times New Roman" w:cs="Times New Roman" w:hint="eastAsia"/>
                <w:sz w:val="24"/>
                <w:szCs w:val="24"/>
              </w:rPr>
              <w:t>二</w:t>
            </w:r>
            <w:r w:rsidRPr="00F42141">
              <w:rPr>
                <w:rFonts w:ascii="Times New Roman" w:eastAsia="宋体" w:hAnsi="Times New Roman" w:cs="Times New Roman"/>
                <w:sz w:val="24"/>
                <w:szCs w:val="24"/>
              </w:rPr>
              <w:t>季度</w:t>
            </w:r>
            <w:r w:rsidRPr="00F42141">
              <w:rPr>
                <w:rFonts w:ascii="Times New Roman" w:eastAsia="宋体" w:hAnsi="Times New Roman" w:cs="Times New Roman"/>
                <w:sz w:val="24"/>
                <w:szCs w:val="24"/>
              </w:rPr>
              <w:t>安全</w:t>
            </w:r>
            <w:r w:rsidRPr="00F42141">
              <w:rPr>
                <w:rFonts w:ascii="Times New Roman" w:eastAsia="宋体" w:hAnsi="Times New Roman" w:cs="Times New Roman"/>
                <w:sz w:val="24"/>
                <w:szCs w:val="24"/>
              </w:rPr>
              <w:t>生产形势分析报告</w:t>
            </w:r>
            <w:r w:rsidRPr="00F42141">
              <w:rPr>
                <w:rFonts w:ascii="Times New Roman" w:eastAsia="宋体" w:hAnsi="Times New Roman" w:cs="Times New Roman" w:hint="eastAsia"/>
                <w:sz w:val="24"/>
                <w:szCs w:val="24"/>
              </w:rPr>
              <w:t>，该报告须在</w:t>
            </w:r>
            <w:r w:rsidRPr="00F42141">
              <w:rPr>
                <w:rFonts w:ascii="Times New Roman" w:eastAsia="宋体" w:hAnsi="Times New Roman" w:cs="Times New Roman"/>
                <w:sz w:val="24"/>
                <w:szCs w:val="24"/>
              </w:rPr>
              <w:t>2026</w:t>
            </w:r>
            <w:r w:rsidRPr="00F42141">
              <w:rPr>
                <w:rFonts w:ascii="Times New Roman" w:eastAsia="宋体" w:hAnsi="Times New Roman" w:cs="Times New Roman"/>
                <w:sz w:val="24"/>
                <w:szCs w:val="24"/>
              </w:rPr>
              <w:t>年</w:t>
            </w:r>
            <w:r w:rsidRPr="00F42141">
              <w:rPr>
                <w:rFonts w:ascii="Times New Roman" w:eastAsia="宋体" w:hAnsi="Times New Roman" w:cs="Times New Roman" w:hint="eastAsia"/>
                <w:sz w:val="24"/>
                <w:szCs w:val="24"/>
              </w:rPr>
              <w:t>6</w:t>
            </w:r>
            <w:r w:rsidRPr="00F42141">
              <w:rPr>
                <w:rFonts w:ascii="Times New Roman" w:eastAsia="宋体" w:hAnsi="Times New Roman" w:cs="Times New Roman"/>
                <w:sz w:val="24"/>
                <w:szCs w:val="24"/>
              </w:rPr>
              <w:t>月底完成</w:t>
            </w:r>
            <w:r w:rsidRPr="00F42141">
              <w:rPr>
                <w:rFonts w:ascii="Times New Roman" w:eastAsia="宋体" w:hAnsi="Times New Roman" w:cs="Times New Roman" w:hint="eastAsia"/>
                <w:sz w:val="24"/>
                <w:szCs w:val="24"/>
              </w:rPr>
              <w:t>并</w:t>
            </w:r>
            <w:r w:rsidRPr="00F42141">
              <w:rPr>
                <w:rFonts w:ascii="Times New Roman" w:eastAsia="宋体" w:hAnsi="Times New Roman" w:cs="Times New Roman"/>
                <w:sz w:val="24"/>
                <w:szCs w:val="24"/>
              </w:rPr>
              <w:t>提交给采购人</w:t>
            </w:r>
            <w:r w:rsidRPr="00F42141">
              <w:rPr>
                <w:rFonts w:ascii="Times New Roman" w:eastAsia="宋体" w:hAnsi="Times New Roman" w:cs="Times New Roman"/>
                <w:sz w:val="24"/>
                <w:szCs w:val="24"/>
              </w:rPr>
              <w:t>。</w:t>
            </w:r>
          </w:p>
        </w:tc>
      </w:tr>
      <w:tr w:rsidR="00686BC8" w14:paraId="62251756"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5493E15D"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2026</w:t>
            </w:r>
            <w:r>
              <w:rPr>
                <w:rFonts w:ascii="Times New Roman" w:eastAsia="宋体" w:hAnsi="Times New Roman" w:cs="Times New Roman"/>
                <w:sz w:val="24"/>
                <w:szCs w:val="24"/>
              </w:rPr>
              <w:t>年第三季度风险动态更新技术指导（</w:t>
            </w:r>
            <w:r>
              <w:rPr>
                <w:rFonts w:ascii="Times New Roman" w:eastAsia="宋体" w:hAnsi="Times New Roman" w:cs="Times New Roman"/>
                <w:sz w:val="24"/>
                <w:szCs w:val="24"/>
              </w:rPr>
              <w:t>10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39880C" w14:textId="77777777" w:rsidR="00686BC8" w:rsidRPr="00F42141" w:rsidRDefault="008A2004">
            <w:pPr>
              <w:ind w:leftChars="-9" w:left="-2" w:hangingChars="7" w:hanging="17"/>
              <w:jc w:val="left"/>
              <w:rPr>
                <w:rFonts w:ascii="Times New Roman" w:eastAsia="宋体" w:hAnsi="Times New Roman" w:cs="Times New Roman"/>
                <w:sz w:val="24"/>
                <w:szCs w:val="24"/>
              </w:rPr>
            </w:pPr>
            <w:r w:rsidRPr="00F42141">
              <w:rPr>
                <w:rFonts w:ascii="Times New Roman" w:eastAsia="宋体" w:hAnsi="Times New Roman" w:cs="Times New Roman"/>
                <w:sz w:val="24"/>
                <w:szCs w:val="24"/>
              </w:rPr>
              <w:t>至少需要配置涉及用电安全、消防安全、安全工程这</w:t>
            </w:r>
            <w:r w:rsidRPr="00F42141">
              <w:rPr>
                <w:rFonts w:ascii="Times New Roman" w:eastAsia="宋体" w:hAnsi="Times New Roman" w:cs="Times New Roman"/>
                <w:sz w:val="24"/>
                <w:szCs w:val="24"/>
              </w:rPr>
              <w:t>3</w:t>
            </w:r>
            <w:r w:rsidRPr="00F42141">
              <w:rPr>
                <w:rFonts w:ascii="Times New Roman" w:eastAsia="宋体" w:hAnsi="Times New Roman" w:cs="Times New Roman"/>
                <w:sz w:val="24"/>
                <w:szCs w:val="24"/>
              </w:rPr>
              <w:t>个及以上的专业的高级工程师，另外根据项目行业领域还至少需要配置机电工程、化学工程、交通工程等领域的</w:t>
            </w:r>
            <w:r w:rsidRPr="00F42141">
              <w:rPr>
                <w:rFonts w:ascii="Times New Roman" w:eastAsia="宋体" w:hAnsi="Times New Roman" w:cs="Times New Roman"/>
                <w:sz w:val="24"/>
                <w:szCs w:val="24"/>
              </w:rPr>
              <w:t>2</w:t>
            </w:r>
            <w:r w:rsidRPr="00F42141">
              <w:rPr>
                <w:rFonts w:ascii="Times New Roman" w:eastAsia="宋体" w:hAnsi="Times New Roman" w:cs="Times New Roman"/>
                <w:sz w:val="24"/>
                <w:szCs w:val="24"/>
              </w:rPr>
              <w:t>个及以上的专业技术人员，对</w:t>
            </w:r>
            <w:r w:rsidRPr="00F42141">
              <w:rPr>
                <w:rFonts w:ascii="Times New Roman" w:eastAsia="宋体" w:hAnsi="Times New Roman" w:cs="Times New Roman"/>
                <w:sz w:val="24"/>
                <w:szCs w:val="24"/>
              </w:rPr>
              <w:t>8</w:t>
            </w:r>
            <w:r w:rsidRPr="00F42141">
              <w:rPr>
                <w:rFonts w:ascii="Times New Roman" w:eastAsia="宋体" w:hAnsi="Times New Roman" w:cs="Times New Roman"/>
                <w:sz w:val="24"/>
                <w:szCs w:val="24"/>
              </w:rPr>
              <w:t>个重点站区辖区企业进行风险动态管理指导，按照至少每天指导站区约</w:t>
            </w:r>
            <w:r w:rsidRPr="00F42141">
              <w:rPr>
                <w:rFonts w:ascii="Times New Roman" w:eastAsia="宋体" w:hAnsi="Times New Roman" w:cs="Times New Roman"/>
                <w:sz w:val="24"/>
                <w:szCs w:val="24"/>
              </w:rPr>
              <w:t>3</w:t>
            </w:r>
            <w:r w:rsidRPr="00F42141">
              <w:rPr>
                <w:rFonts w:ascii="Times New Roman" w:eastAsia="宋体" w:hAnsi="Times New Roman" w:cs="Times New Roman"/>
                <w:sz w:val="24"/>
                <w:szCs w:val="24"/>
              </w:rPr>
              <w:t>家企业，</w:t>
            </w:r>
            <w:r w:rsidRPr="00F42141">
              <w:rPr>
                <w:rFonts w:ascii="Times New Roman" w:eastAsia="宋体" w:hAnsi="Times New Roman" w:cs="Times New Roman"/>
                <w:sz w:val="24"/>
                <w:szCs w:val="24"/>
              </w:rPr>
              <w:t>8</w:t>
            </w:r>
            <w:r w:rsidRPr="00F42141">
              <w:rPr>
                <w:rFonts w:ascii="Times New Roman" w:eastAsia="宋体" w:hAnsi="Times New Roman" w:cs="Times New Roman"/>
                <w:sz w:val="24"/>
                <w:szCs w:val="24"/>
              </w:rPr>
              <w:t>个站区涉及重点动态更新的企业有</w:t>
            </w:r>
            <w:r w:rsidRPr="00F42141">
              <w:rPr>
                <w:rFonts w:ascii="Times New Roman" w:eastAsia="宋体" w:hAnsi="Times New Roman" w:cs="Times New Roman"/>
                <w:sz w:val="24"/>
                <w:szCs w:val="24"/>
              </w:rPr>
              <w:t>30</w:t>
            </w:r>
            <w:r w:rsidRPr="00F42141">
              <w:rPr>
                <w:rFonts w:ascii="Times New Roman" w:eastAsia="宋体" w:hAnsi="Times New Roman" w:cs="Times New Roman"/>
                <w:sz w:val="24"/>
                <w:szCs w:val="24"/>
              </w:rPr>
              <w:t>家，需要</w:t>
            </w:r>
            <w:r w:rsidRPr="00F42141">
              <w:rPr>
                <w:rFonts w:ascii="Times New Roman" w:eastAsia="宋体" w:hAnsi="Times New Roman" w:cs="Times New Roman"/>
                <w:sz w:val="24"/>
                <w:szCs w:val="24"/>
              </w:rPr>
              <w:t>10</w:t>
            </w:r>
            <w:r w:rsidRPr="00F42141">
              <w:rPr>
                <w:rFonts w:ascii="Times New Roman" w:eastAsia="宋体" w:hAnsi="Times New Roman" w:cs="Times New Roman"/>
                <w:sz w:val="24"/>
                <w:szCs w:val="24"/>
              </w:rPr>
              <w:t>天，指</w:t>
            </w:r>
            <w:r w:rsidRPr="00F42141">
              <w:rPr>
                <w:rFonts w:ascii="Times New Roman" w:eastAsia="宋体" w:hAnsi="Times New Roman" w:cs="Times New Roman"/>
                <w:sz w:val="24"/>
                <w:szCs w:val="24"/>
              </w:rPr>
              <w:lastRenderedPageBreak/>
              <w:t>导企业进行安全风险管控工作。并将现场安全风险管</w:t>
            </w:r>
            <w:proofErr w:type="gramStart"/>
            <w:r w:rsidRPr="00F42141">
              <w:rPr>
                <w:rFonts w:ascii="Times New Roman" w:eastAsia="宋体" w:hAnsi="Times New Roman" w:cs="Times New Roman"/>
                <w:sz w:val="24"/>
                <w:szCs w:val="24"/>
              </w:rPr>
              <w:t>控情况</w:t>
            </w:r>
            <w:proofErr w:type="gramEnd"/>
            <w:r w:rsidRPr="00F42141">
              <w:rPr>
                <w:rFonts w:ascii="Times New Roman" w:eastAsia="宋体" w:hAnsi="Times New Roman" w:cs="Times New Roman"/>
                <w:sz w:val="24"/>
                <w:szCs w:val="24"/>
              </w:rPr>
              <w:t>抄报给重点站区管委会</w:t>
            </w:r>
            <w:proofErr w:type="gramStart"/>
            <w:r w:rsidRPr="00F42141">
              <w:rPr>
                <w:rFonts w:ascii="Times New Roman" w:eastAsia="宋体" w:hAnsi="Times New Roman" w:cs="Times New Roman"/>
                <w:sz w:val="24"/>
                <w:szCs w:val="24"/>
              </w:rPr>
              <w:t>相关站</w:t>
            </w:r>
            <w:proofErr w:type="gramEnd"/>
            <w:r w:rsidRPr="00F42141">
              <w:rPr>
                <w:rFonts w:ascii="Times New Roman" w:eastAsia="宋体" w:hAnsi="Times New Roman" w:cs="Times New Roman"/>
                <w:sz w:val="24"/>
                <w:szCs w:val="24"/>
              </w:rPr>
              <w:t>办。</w:t>
            </w:r>
          </w:p>
        </w:tc>
      </w:tr>
      <w:tr w:rsidR="00686BC8" w14:paraId="79D20E59"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43FD3C6C"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编写</w:t>
            </w:r>
            <w:r>
              <w:rPr>
                <w:rFonts w:ascii="Times New Roman" w:eastAsia="宋体" w:hAnsi="Times New Roman" w:cs="Times New Roman"/>
                <w:sz w:val="24"/>
                <w:szCs w:val="24"/>
              </w:rPr>
              <w:t>2026</w:t>
            </w:r>
            <w:r>
              <w:rPr>
                <w:rFonts w:ascii="Times New Roman" w:eastAsia="宋体" w:hAnsi="Times New Roman" w:cs="Times New Roman"/>
                <w:sz w:val="24"/>
                <w:szCs w:val="24"/>
              </w:rPr>
              <w:t>年第三季度风险数据分析及风险管</w:t>
            </w:r>
            <w:proofErr w:type="gramStart"/>
            <w:r>
              <w:rPr>
                <w:rFonts w:ascii="Times New Roman" w:eastAsia="宋体" w:hAnsi="Times New Roman" w:cs="Times New Roman"/>
                <w:sz w:val="24"/>
                <w:szCs w:val="24"/>
              </w:rPr>
              <w:t>控形势</w:t>
            </w:r>
            <w:proofErr w:type="gramEnd"/>
            <w:r>
              <w:rPr>
                <w:rFonts w:ascii="Times New Roman" w:eastAsia="宋体" w:hAnsi="Times New Roman" w:cs="Times New Roman"/>
                <w:sz w:val="24"/>
                <w:szCs w:val="24"/>
              </w:rPr>
              <w:t>分析报告。（</w:t>
            </w:r>
            <w:r>
              <w:rPr>
                <w:rFonts w:ascii="Times New Roman" w:eastAsia="宋体" w:hAnsi="Times New Roman" w:cs="Times New Roman"/>
                <w:sz w:val="24"/>
                <w:szCs w:val="24"/>
              </w:rPr>
              <w:t>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659355" w14:textId="4989A68E" w:rsidR="00686BC8" w:rsidRPr="00F42141" w:rsidRDefault="008A2004" w:rsidP="006046DC">
            <w:pPr>
              <w:ind w:leftChars="-9" w:left="-2" w:hangingChars="7" w:hanging="17"/>
              <w:jc w:val="left"/>
              <w:rPr>
                <w:rFonts w:ascii="Times New Roman" w:eastAsia="宋体" w:hAnsi="Times New Roman" w:cs="Times New Roman" w:hint="eastAsia"/>
                <w:sz w:val="24"/>
                <w:szCs w:val="24"/>
              </w:rPr>
            </w:pPr>
            <w:r w:rsidRPr="00F42141">
              <w:rPr>
                <w:rFonts w:ascii="Times New Roman" w:eastAsia="宋体" w:hAnsi="Times New Roman" w:cs="Times New Roman"/>
                <w:sz w:val="24"/>
                <w:szCs w:val="24"/>
              </w:rPr>
              <w:t>通过对第三季度重点站区企业安全风险管</w:t>
            </w:r>
            <w:proofErr w:type="gramStart"/>
            <w:r w:rsidRPr="00F42141">
              <w:rPr>
                <w:rFonts w:ascii="Times New Roman" w:eastAsia="宋体" w:hAnsi="Times New Roman" w:cs="Times New Roman"/>
                <w:sz w:val="24"/>
                <w:szCs w:val="24"/>
              </w:rPr>
              <w:t>控情况</w:t>
            </w:r>
            <w:proofErr w:type="gramEnd"/>
            <w:r w:rsidRPr="00F42141">
              <w:rPr>
                <w:rFonts w:ascii="Times New Roman" w:eastAsia="宋体" w:hAnsi="Times New Roman" w:cs="Times New Roman"/>
                <w:sz w:val="24"/>
                <w:szCs w:val="24"/>
              </w:rPr>
              <w:t>了解，</w:t>
            </w:r>
            <w:r w:rsidRPr="00F42141">
              <w:rPr>
                <w:rFonts w:ascii="Times New Roman" w:eastAsia="宋体" w:hAnsi="Times New Roman" w:cs="Times New Roman"/>
                <w:sz w:val="24"/>
                <w:szCs w:val="24"/>
              </w:rPr>
              <w:t>5</w:t>
            </w:r>
            <w:r w:rsidRPr="00F42141">
              <w:rPr>
                <w:rFonts w:ascii="Times New Roman" w:eastAsia="宋体" w:hAnsi="Times New Roman" w:cs="Times New Roman"/>
                <w:sz w:val="24"/>
                <w:szCs w:val="24"/>
              </w:rPr>
              <w:t>个专家从不同专业方向收集北京站、北京西站、北京南站</w:t>
            </w:r>
            <w:r w:rsidRPr="00F42141">
              <w:rPr>
                <w:rFonts w:ascii="Times New Roman" w:eastAsia="宋体" w:hAnsi="Times New Roman" w:cs="Times New Roman" w:hint="eastAsia"/>
                <w:sz w:val="24"/>
                <w:szCs w:val="24"/>
              </w:rPr>
              <w:t>、</w:t>
            </w:r>
            <w:r w:rsidRPr="00F42141">
              <w:rPr>
                <w:rFonts w:ascii="Times New Roman" w:eastAsia="宋体" w:hAnsi="Times New Roman" w:cs="Times New Roman"/>
                <w:sz w:val="24"/>
                <w:szCs w:val="24"/>
              </w:rPr>
              <w:t>北京北站、清河站、朝阳站、</w:t>
            </w:r>
            <w:r w:rsidRPr="00F42141">
              <w:rPr>
                <w:rFonts w:ascii="Times New Roman" w:eastAsia="宋体" w:hAnsi="Times New Roman" w:cs="Times New Roman" w:hint="eastAsia"/>
                <w:sz w:val="24"/>
                <w:szCs w:val="24"/>
              </w:rPr>
              <w:t>丰台站、</w:t>
            </w:r>
            <w:r w:rsidRPr="00F42141">
              <w:rPr>
                <w:rFonts w:ascii="Times New Roman" w:eastAsia="宋体" w:hAnsi="Times New Roman" w:cs="Times New Roman"/>
                <w:sz w:val="24"/>
                <w:szCs w:val="24"/>
              </w:rPr>
              <w:t>通州站</w:t>
            </w:r>
            <w:r w:rsidRPr="00F42141">
              <w:rPr>
                <w:rFonts w:ascii="Times New Roman" w:eastAsia="宋体" w:hAnsi="Times New Roman" w:cs="Times New Roman"/>
                <w:sz w:val="24"/>
                <w:szCs w:val="24"/>
              </w:rPr>
              <w:t>的安全风险动态更新的相关数据（至少</w:t>
            </w:r>
            <w:r w:rsidRPr="00F42141">
              <w:rPr>
                <w:rFonts w:ascii="Times New Roman" w:eastAsia="宋体" w:hAnsi="Times New Roman" w:cs="Times New Roman"/>
                <w:sz w:val="24"/>
                <w:szCs w:val="24"/>
              </w:rPr>
              <w:t>2</w:t>
            </w:r>
            <w:r w:rsidRPr="00F42141">
              <w:rPr>
                <w:rFonts w:ascii="Times New Roman" w:eastAsia="宋体" w:hAnsi="Times New Roman" w:cs="Times New Roman"/>
                <w:sz w:val="24"/>
                <w:szCs w:val="24"/>
              </w:rPr>
              <w:t>天），各个专家分别从各自的专业领域分析管理存</w:t>
            </w:r>
            <w:r w:rsidRPr="00F42141">
              <w:rPr>
                <w:rFonts w:ascii="Times New Roman" w:eastAsia="宋体" w:hAnsi="Times New Roman" w:cs="Times New Roman"/>
                <w:sz w:val="24"/>
                <w:szCs w:val="24"/>
              </w:rPr>
              <w:t>在的问题，为下一步安全风险提供预警提示和管控重点，并汇编形成</w:t>
            </w:r>
            <w:r w:rsidRPr="00F42141">
              <w:rPr>
                <w:rFonts w:ascii="Times New Roman" w:eastAsia="宋体" w:hAnsi="Times New Roman" w:cs="Times New Roman"/>
                <w:sz w:val="24"/>
                <w:szCs w:val="24"/>
              </w:rPr>
              <w:t>第</w:t>
            </w:r>
            <w:r w:rsidRPr="00F42141">
              <w:rPr>
                <w:rFonts w:ascii="Times New Roman" w:eastAsia="宋体" w:hAnsi="Times New Roman" w:cs="Times New Roman" w:hint="eastAsia"/>
                <w:sz w:val="24"/>
                <w:szCs w:val="24"/>
              </w:rPr>
              <w:t>三</w:t>
            </w:r>
            <w:r w:rsidRPr="00F42141">
              <w:rPr>
                <w:rFonts w:ascii="Times New Roman" w:eastAsia="宋体" w:hAnsi="Times New Roman" w:cs="Times New Roman"/>
                <w:sz w:val="24"/>
                <w:szCs w:val="24"/>
              </w:rPr>
              <w:t>季度</w:t>
            </w:r>
            <w:r w:rsidRPr="00F42141">
              <w:rPr>
                <w:rFonts w:ascii="Times New Roman" w:eastAsia="宋体" w:hAnsi="Times New Roman" w:cs="Times New Roman"/>
                <w:sz w:val="24"/>
                <w:szCs w:val="24"/>
              </w:rPr>
              <w:t>安全生产形势分析报告</w:t>
            </w:r>
            <w:r w:rsidRPr="00F42141">
              <w:rPr>
                <w:rFonts w:ascii="Times New Roman" w:eastAsia="宋体" w:hAnsi="Times New Roman" w:cs="Times New Roman" w:hint="eastAsia"/>
                <w:sz w:val="24"/>
                <w:szCs w:val="24"/>
              </w:rPr>
              <w:t>，该报告须在</w:t>
            </w:r>
            <w:r w:rsidRPr="00F42141">
              <w:rPr>
                <w:rFonts w:ascii="Times New Roman" w:eastAsia="宋体" w:hAnsi="Times New Roman" w:cs="Times New Roman"/>
                <w:sz w:val="24"/>
                <w:szCs w:val="24"/>
              </w:rPr>
              <w:t>2026</w:t>
            </w:r>
            <w:r w:rsidRPr="00F42141">
              <w:rPr>
                <w:rFonts w:ascii="Times New Roman" w:eastAsia="宋体" w:hAnsi="Times New Roman" w:cs="Times New Roman"/>
                <w:sz w:val="24"/>
                <w:szCs w:val="24"/>
              </w:rPr>
              <w:t>年</w:t>
            </w:r>
            <w:r w:rsidRPr="00F42141">
              <w:rPr>
                <w:rFonts w:ascii="Times New Roman" w:eastAsia="宋体" w:hAnsi="Times New Roman" w:cs="Times New Roman" w:hint="eastAsia"/>
                <w:sz w:val="24"/>
                <w:szCs w:val="24"/>
              </w:rPr>
              <w:t>9</w:t>
            </w:r>
            <w:r w:rsidRPr="00F42141">
              <w:rPr>
                <w:rFonts w:ascii="Times New Roman" w:eastAsia="宋体" w:hAnsi="Times New Roman" w:cs="Times New Roman"/>
                <w:sz w:val="24"/>
                <w:szCs w:val="24"/>
              </w:rPr>
              <w:t>月底完成</w:t>
            </w:r>
            <w:r w:rsidRPr="00F42141">
              <w:rPr>
                <w:rFonts w:ascii="Times New Roman" w:eastAsia="宋体" w:hAnsi="Times New Roman" w:cs="Times New Roman" w:hint="eastAsia"/>
                <w:sz w:val="24"/>
                <w:szCs w:val="24"/>
              </w:rPr>
              <w:t>并</w:t>
            </w:r>
            <w:r w:rsidRPr="00F42141">
              <w:rPr>
                <w:rFonts w:ascii="Times New Roman" w:eastAsia="宋体" w:hAnsi="Times New Roman" w:cs="Times New Roman"/>
                <w:sz w:val="24"/>
                <w:szCs w:val="24"/>
              </w:rPr>
              <w:t>提交给采购人</w:t>
            </w:r>
            <w:r w:rsidRPr="00F42141">
              <w:rPr>
                <w:rFonts w:ascii="Times New Roman" w:eastAsia="宋体" w:hAnsi="Times New Roman" w:cs="Times New Roman"/>
                <w:sz w:val="24"/>
                <w:szCs w:val="24"/>
              </w:rPr>
              <w:t>。</w:t>
            </w:r>
          </w:p>
        </w:tc>
      </w:tr>
      <w:tr w:rsidR="00686BC8" w14:paraId="60547D35"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0A7D70CF"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2026</w:t>
            </w:r>
            <w:r>
              <w:rPr>
                <w:rFonts w:ascii="Times New Roman" w:eastAsia="宋体" w:hAnsi="Times New Roman" w:cs="Times New Roman"/>
                <w:sz w:val="24"/>
                <w:szCs w:val="24"/>
              </w:rPr>
              <w:t>年第四季度风险动态更新技术指导（</w:t>
            </w:r>
            <w:r>
              <w:rPr>
                <w:rFonts w:ascii="Times New Roman" w:eastAsia="宋体" w:hAnsi="Times New Roman" w:cs="Times New Roman"/>
                <w:sz w:val="24"/>
                <w:szCs w:val="24"/>
              </w:rPr>
              <w:t>10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5D6E13" w14:textId="77777777" w:rsidR="00686BC8" w:rsidRPr="00F42141" w:rsidRDefault="008A2004">
            <w:pPr>
              <w:ind w:leftChars="-9" w:left="-2" w:hangingChars="7" w:hanging="17"/>
              <w:jc w:val="left"/>
              <w:rPr>
                <w:rFonts w:ascii="Times New Roman" w:eastAsia="宋体" w:hAnsi="Times New Roman" w:cs="Times New Roman"/>
                <w:sz w:val="24"/>
                <w:szCs w:val="24"/>
              </w:rPr>
            </w:pPr>
            <w:r w:rsidRPr="00F42141">
              <w:rPr>
                <w:rFonts w:ascii="Times New Roman" w:eastAsia="宋体" w:hAnsi="Times New Roman" w:cs="Times New Roman"/>
                <w:sz w:val="24"/>
                <w:szCs w:val="24"/>
              </w:rPr>
              <w:t>至少需要配置涉及用电安全、消防安全、安全工程这</w:t>
            </w:r>
            <w:r w:rsidRPr="00F42141">
              <w:rPr>
                <w:rFonts w:ascii="Times New Roman" w:eastAsia="宋体" w:hAnsi="Times New Roman" w:cs="Times New Roman"/>
                <w:sz w:val="24"/>
                <w:szCs w:val="24"/>
              </w:rPr>
              <w:t>3</w:t>
            </w:r>
            <w:r w:rsidRPr="00F42141">
              <w:rPr>
                <w:rFonts w:ascii="Times New Roman" w:eastAsia="宋体" w:hAnsi="Times New Roman" w:cs="Times New Roman"/>
                <w:sz w:val="24"/>
                <w:szCs w:val="24"/>
              </w:rPr>
              <w:t>个及以上的专业的高级工程师，另外根据项目行业领域还至少需要配置机电工程、化学工程、交通工程等领域的</w:t>
            </w:r>
            <w:r w:rsidRPr="00F42141">
              <w:rPr>
                <w:rFonts w:ascii="Times New Roman" w:eastAsia="宋体" w:hAnsi="Times New Roman" w:cs="Times New Roman"/>
                <w:sz w:val="24"/>
                <w:szCs w:val="24"/>
              </w:rPr>
              <w:t>2</w:t>
            </w:r>
            <w:r w:rsidRPr="00F42141">
              <w:rPr>
                <w:rFonts w:ascii="Times New Roman" w:eastAsia="宋体" w:hAnsi="Times New Roman" w:cs="Times New Roman"/>
                <w:sz w:val="24"/>
                <w:szCs w:val="24"/>
              </w:rPr>
              <w:t>个及以上的专业技术人员，对</w:t>
            </w:r>
            <w:r w:rsidRPr="00F42141">
              <w:rPr>
                <w:rFonts w:ascii="Times New Roman" w:eastAsia="宋体" w:hAnsi="Times New Roman" w:cs="Times New Roman"/>
                <w:sz w:val="24"/>
                <w:szCs w:val="24"/>
              </w:rPr>
              <w:t>8</w:t>
            </w:r>
            <w:r w:rsidRPr="00F42141">
              <w:rPr>
                <w:rFonts w:ascii="Times New Roman" w:eastAsia="宋体" w:hAnsi="Times New Roman" w:cs="Times New Roman"/>
                <w:sz w:val="24"/>
                <w:szCs w:val="24"/>
              </w:rPr>
              <w:t>个重点站区辖区企业进行风险动态管理指导，按照至少每天指导站区约</w:t>
            </w:r>
            <w:r w:rsidRPr="00F42141">
              <w:rPr>
                <w:rFonts w:ascii="Times New Roman" w:eastAsia="宋体" w:hAnsi="Times New Roman" w:cs="Times New Roman"/>
                <w:sz w:val="24"/>
                <w:szCs w:val="24"/>
              </w:rPr>
              <w:t>3</w:t>
            </w:r>
            <w:r w:rsidRPr="00F42141">
              <w:rPr>
                <w:rFonts w:ascii="Times New Roman" w:eastAsia="宋体" w:hAnsi="Times New Roman" w:cs="Times New Roman"/>
                <w:sz w:val="24"/>
                <w:szCs w:val="24"/>
              </w:rPr>
              <w:t>家企业，</w:t>
            </w:r>
            <w:r w:rsidRPr="00F42141">
              <w:rPr>
                <w:rFonts w:ascii="Times New Roman" w:eastAsia="宋体" w:hAnsi="Times New Roman" w:cs="Times New Roman"/>
                <w:sz w:val="24"/>
                <w:szCs w:val="24"/>
              </w:rPr>
              <w:t>8</w:t>
            </w:r>
            <w:r w:rsidRPr="00F42141">
              <w:rPr>
                <w:rFonts w:ascii="Times New Roman" w:eastAsia="宋体" w:hAnsi="Times New Roman" w:cs="Times New Roman"/>
                <w:sz w:val="24"/>
                <w:szCs w:val="24"/>
              </w:rPr>
              <w:t>个站区涉及重点动态更新的企业有</w:t>
            </w:r>
            <w:r w:rsidRPr="00F42141">
              <w:rPr>
                <w:rFonts w:ascii="Times New Roman" w:eastAsia="宋体" w:hAnsi="Times New Roman" w:cs="Times New Roman"/>
                <w:sz w:val="24"/>
                <w:szCs w:val="24"/>
              </w:rPr>
              <w:t>30</w:t>
            </w:r>
            <w:r w:rsidRPr="00F42141">
              <w:rPr>
                <w:rFonts w:ascii="Times New Roman" w:eastAsia="宋体" w:hAnsi="Times New Roman" w:cs="Times New Roman"/>
                <w:sz w:val="24"/>
                <w:szCs w:val="24"/>
              </w:rPr>
              <w:t>家，需要</w:t>
            </w:r>
            <w:r w:rsidRPr="00F42141">
              <w:rPr>
                <w:rFonts w:ascii="Times New Roman" w:eastAsia="宋体" w:hAnsi="Times New Roman" w:cs="Times New Roman"/>
                <w:sz w:val="24"/>
                <w:szCs w:val="24"/>
              </w:rPr>
              <w:t>10</w:t>
            </w:r>
            <w:r w:rsidRPr="00F42141">
              <w:rPr>
                <w:rFonts w:ascii="Times New Roman" w:eastAsia="宋体" w:hAnsi="Times New Roman" w:cs="Times New Roman"/>
                <w:sz w:val="24"/>
                <w:szCs w:val="24"/>
              </w:rPr>
              <w:t>天，指导企业进行安全风险管控工作。并将现场安全风险管</w:t>
            </w:r>
            <w:proofErr w:type="gramStart"/>
            <w:r w:rsidRPr="00F42141">
              <w:rPr>
                <w:rFonts w:ascii="Times New Roman" w:eastAsia="宋体" w:hAnsi="Times New Roman" w:cs="Times New Roman"/>
                <w:sz w:val="24"/>
                <w:szCs w:val="24"/>
              </w:rPr>
              <w:t>控情况</w:t>
            </w:r>
            <w:proofErr w:type="gramEnd"/>
            <w:r w:rsidRPr="00F42141">
              <w:rPr>
                <w:rFonts w:ascii="Times New Roman" w:eastAsia="宋体" w:hAnsi="Times New Roman" w:cs="Times New Roman"/>
                <w:sz w:val="24"/>
                <w:szCs w:val="24"/>
              </w:rPr>
              <w:t>抄报给重点站区管委会</w:t>
            </w:r>
            <w:proofErr w:type="gramStart"/>
            <w:r w:rsidRPr="00F42141">
              <w:rPr>
                <w:rFonts w:ascii="Times New Roman" w:eastAsia="宋体" w:hAnsi="Times New Roman" w:cs="Times New Roman"/>
                <w:sz w:val="24"/>
                <w:szCs w:val="24"/>
              </w:rPr>
              <w:t>相关站</w:t>
            </w:r>
            <w:proofErr w:type="gramEnd"/>
            <w:r w:rsidRPr="00F42141">
              <w:rPr>
                <w:rFonts w:ascii="Times New Roman" w:eastAsia="宋体" w:hAnsi="Times New Roman" w:cs="Times New Roman"/>
                <w:sz w:val="24"/>
                <w:szCs w:val="24"/>
              </w:rPr>
              <w:t>办。</w:t>
            </w:r>
          </w:p>
        </w:tc>
      </w:tr>
      <w:tr w:rsidR="00686BC8" w14:paraId="110DBA6F"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24543DD6"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编写</w:t>
            </w:r>
            <w:r>
              <w:rPr>
                <w:rFonts w:ascii="Times New Roman" w:eastAsia="宋体" w:hAnsi="Times New Roman" w:cs="Times New Roman"/>
                <w:sz w:val="24"/>
                <w:szCs w:val="24"/>
              </w:rPr>
              <w:t>2026</w:t>
            </w:r>
            <w:r>
              <w:rPr>
                <w:rFonts w:ascii="Times New Roman" w:eastAsia="宋体" w:hAnsi="Times New Roman" w:cs="Times New Roman"/>
                <w:sz w:val="24"/>
                <w:szCs w:val="24"/>
              </w:rPr>
              <w:t>年第四季度风险数据分析及风险管</w:t>
            </w:r>
            <w:proofErr w:type="gramStart"/>
            <w:r>
              <w:rPr>
                <w:rFonts w:ascii="Times New Roman" w:eastAsia="宋体" w:hAnsi="Times New Roman" w:cs="Times New Roman"/>
                <w:sz w:val="24"/>
                <w:szCs w:val="24"/>
              </w:rPr>
              <w:t>控形势</w:t>
            </w:r>
            <w:proofErr w:type="gramEnd"/>
            <w:r>
              <w:rPr>
                <w:rFonts w:ascii="Times New Roman" w:eastAsia="宋体" w:hAnsi="Times New Roman" w:cs="Times New Roman"/>
                <w:sz w:val="24"/>
                <w:szCs w:val="24"/>
              </w:rPr>
              <w:t>分析报告。（</w:t>
            </w:r>
            <w:r>
              <w:rPr>
                <w:rFonts w:ascii="Times New Roman" w:eastAsia="宋体" w:hAnsi="Times New Roman" w:cs="Times New Roman"/>
                <w:sz w:val="24"/>
                <w:szCs w:val="24"/>
              </w:rPr>
              <w:t>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10F181" w14:textId="1873C30B" w:rsidR="00686BC8" w:rsidRPr="00F42141" w:rsidRDefault="008A2004" w:rsidP="00F42141">
            <w:pPr>
              <w:ind w:leftChars="-9" w:left="-2" w:hangingChars="7" w:hanging="17"/>
              <w:jc w:val="left"/>
              <w:rPr>
                <w:rFonts w:ascii="Times New Roman" w:eastAsia="宋体" w:hAnsi="Times New Roman" w:cs="Times New Roman" w:hint="eastAsia"/>
                <w:sz w:val="24"/>
                <w:szCs w:val="24"/>
              </w:rPr>
            </w:pPr>
            <w:r w:rsidRPr="00F42141">
              <w:rPr>
                <w:rFonts w:ascii="Times New Roman" w:eastAsia="宋体" w:hAnsi="Times New Roman" w:cs="Times New Roman"/>
                <w:sz w:val="24"/>
                <w:szCs w:val="24"/>
              </w:rPr>
              <w:t>通过对第四季度重点站区企业安全风险管</w:t>
            </w:r>
            <w:proofErr w:type="gramStart"/>
            <w:r w:rsidRPr="00F42141">
              <w:rPr>
                <w:rFonts w:ascii="Times New Roman" w:eastAsia="宋体" w:hAnsi="Times New Roman" w:cs="Times New Roman"/>
                <w:sz w:val="24"/>
                <w:szCs w:val="24"/>
              </w:rPr>
              <w:t>控情况</w:t>
            </w:r>
            <w:proofErr w:type="gramEnd"/>
            <w:r w:rsidRPr="00F42141">
              <w:rPr>
                <w:rFonts w:ascii="Times New Roman" w:eastAsia="宋体" w:hAnsi="Times New Roman" w:cs="Times New Roman"/>
                <w:sz w:val="24"/>
                <w:szCs w:val="24"/>
              </w:rPr>
              <w:t>了解，</w:t>
            </w:r>
            <w:r w:rsidRPr="00F42141">
              <w:rPr>
                <w:rFonts w:ascii="Times New Roman" w:eastAsia="宋体" w:hAnsi="Times New Roman" w:cs="Times New Roman"/>
                <w:sz w:val="24"/>
                <w:szCs w:val="24"/>
              </w:rPr>
              <w:t>5</w:t>
            </w:r>
            <w:r w:rsidRPr="00F42141">
              <w:rPr>
                <w:rFonts w:ascii="Times New Roman" w:eastAsia="宋体" w:hAnsi="Times New Roman" w:cs="Times New Roman"/>
                <w:sz w:val="24"/>
                <w:szCs w:val="24"/>
              </w:rPr>
              <w:t>个专家从不同专业方向收集北京站、北京西站、北京南站</w:t>
            </w:r>
            <w:r w:rsidRPr="00F42141">
              <w:rPr>
                <w:rFonts w:ascii="Times New Roman" w:eastAsia="宋体" w:hAnsi="Times New Roman" w:cs="Times New Roman" w:hint="eastAsia"/>
                <w:sz w:val="24"/>
                <w:szCs w:val="24"/>
              </w:rPr>
              <w:t>、</w:t>
            </w:r>
            <w:r w:rsidRPr="00F42141">
              <w:rPr>
                <w:rFonts w:ascii="Times New Roman" w:eastAsia="宋体" w:hAnsi="Times New Roman" w:cs="Times New Roman" w:hint="eastAsia"/>
                <w:sz w:val="24"/>
                <w:szCs w:val="24"/>
              </w:rPr>
              <w:t>北京北站、</w:t>
            </w:r>
            <w:r w:rsidRPr="00F42141">
              <w:rPr>
                <w:rFonts w:ascii="Times New Roman" w:eastAsia="宋体" w:hAnsi="Times New Roman" w:cs="Times New Roman"/>
                <w:sz w:val="24"/>
                <w:szCs w:val="24"/>
              </w:rPr>
              <w:t>清河站、朝阳站、</w:t>
            </w:r>
            <w:r w:rsidRPr="00F42141">
              <w:rPr>
                <w:rFonts w:ascii="Times New Roman" w:eastAsia="宋体" w:hAnsi="Times New Roman" w:cs="Times New Roman" w:hint="eastAsia"/>
                <w:sz w:val="24"/>
                <w:szCs w:val="24"/>
              </w:rPr>
              <w:t>丰台</w:t>
            </w:r>
            <w:r w:rsidRPr="00F42141">
              <w:rPr>
                <w:rFonts w:ascii="Times New Roman" w:eastAsia="宋体" w:hAnsi="Times New Roman" w:cs="Times New Roman"/>
                <w:sz w:val="24"/>
                <w:szCs w:val="24"/>
              </w:rPr>
              <w:t>站、通州站</w:t>
            </w:r>
            <w:r w:rsidRPr="00F42141">
              <w:rPr>
                <w:rFonts w:ascii="Times New Roman" w:eastAsia="宋体" w:hAnsi="Times New Roman" w:cs="Times New Roman"/>
                <w:sz w:val="24"/>
                <w:szCs w:val="24"/>
              </w:rPr>
              <w:t>的安全风险动态更新的相关数据（至少</w:t>
            </w:r>
            <w:r w:rsidRPr="00F42141">
              <w:rPr>
                <w:rFonts w:ascii="Times New Roman" w:eastAsia="宋体" w:hAnsi="Times New Roman" w:cs="Times New Roman"/>
                <w:sz w:val="24"/>
                <w:szCs w:val="24"/>
              </w:rPr>
              <w:t>2</w:t>
            </w:r>
            <w:r w:rsidRPr="00F42141">
              <w:rPr>
                <w:rFonts w:ascii="Times New Roman" w:eastAsia="宋体" w:hAnsi="Times New Roman" w:cs="Times New Roman"/>
                <w:sz w:val="24"/>
                <w:szCs w:val="24"/>
              </w:rPr>
              <w:t>天），各个专家分别从各自的专业领域分析管理存在的问题，为下一步安全风险提供预警提示和管控重点，并汇编形成</w:t>
            </w:r>
            <w:r w:rsidRPr="00F42141">
              <w:rPr>
                <w:rFonts w:ascii="Times New Roman" w:eastAsia="宋体" w:hAnsi="Times New Roman" w:cs="Times New Roman"/>
                <w:sz w:val="24"/>
                <w:szCs w:val="24"/>
              </w:rPr>
              <w:t>第</w:t>
            </w:r>
            <w:r w:rsidRPr="00F42141">
              <w:rPr>
                <w:rFonts w:ascii="Times New Roman" w:eastAsia="宋体" w:hAnsi="Times New Roman" w:cs="Times New Roman" w:hint="eastAsia"/>
                <w:sz w:val="24"/>
                <w:szCs w:val="24"/>
              </w:rPr>
              <w:t>四</w:t>
            </w:r>
            <w:r w:rsidRPr="00F42141">
              <w:rPr>
                <w:rFonts w:ascii="Times New Roman" w:eastAsia="宋体" w:hAnsi="Times New Roman" w:cs="Times New Roman"/>
                <w:sz w:val="24"/>
                <w:szCs w:val="24"/>
              </w:rPr>
              <w:t>季度</w:t>
            </w:r>
            <w:r w:rsidRPr="00F42141">
              <w:rPr>
                <w:rFonts w:ascii="Times New Roman" w:eastAsia="宋体" w:hAnsi="Times New Roman" w:cs="Times New Roman"/>
                <w:sz w:val="24"/>
                <w:szCs w:val="24"/>
              </w:rPr>
              <w:t>安全生产形势分析报告</w:t>
            </w:r>
            <w:r w:rsidRPr="00F42141">
              <w:rPr>
                <w:rFonts w:ascii="Times New Roman" w:eastAsia="宋体" w:hAnsi="Times New Roman" w:cs="Times New Roman" w:hint="eastAsia"/>
                <w:sz w:val="24"/>
                <w:szCs w:val="24"/>
              </w:rPr>
              <w:t>，该报告须在</w:t>
            </w:r>
            <w:r w:rsidRPr="00F42141">
              <w:rPr>
                <w:rFonts w:ascii="Times New Roman" w:eastAsia="宋体" w:hAnsi="Times New Roman" w:cs="Times New Roman"/>
                <w:sz w:val="24"/>
                <w:szCs w:val="24"/>
              </w:rPr>
              <w:t>2026</w:t>
            </w:r>
            <w:r w:rsidRPr="00F42141">
              <w:rPr>
                <w:rFonts w:ascii="Times New Roman" w:eastAsia="宋体" w:hAnsi="Times New Roman" w:cs="Times New Roman"/>
                <w:sz w:val="24"/>
                <w:szCs w:val="24"/>
              </w:rPr>
              <w:t>年</w:t>
            </w:r>
            <w:r w:rsidRPr="00F42141">
              <w:rPr>
                <w:rFonts w:ascii="Times New Roman" w:eastAsia="宋体" w:hAnsi="Times New Roman" w:cs="Times New Roman" w:hint="eastAsia"/>
                <w:sz w:val="24"/>
                <w:szCs w:val="24"/>
              </w:rPr>
              <w:t>12</w:t>
            </w:r>
            <w:r w:rsidRPr="00F42141">
              <w:rPr>
                <w:rFonts w:ascii="Times New Roman" w:eastAsia="宋体" w:hAnsi="Times New Roman" w:cs="Times New Roman"/>
                <w:sz w:val="24"/>
                <w:szCs w:val="24"/>
              </w:rPr>
              <w:t>月底完成</w:t>
            </w:r>
            <w:r w:rsidRPr="00F42141">
              <w:rPr>
                <w:rFonts w:ascii="Times New Roman" w:eastAsia="宋体" w:hAnsi="Times New Roman" w:cs="Times New Roman" w:hint="eastAsia"/>
                <w:sz w:val="24"/>
                <w:szCs w:val="24"/>
              </w:rPr>
              <w:t>并</w:t>
            </w:r>
            <w:r w:rsidRPr="00F42141">
              <w:rPr>
                <w:rFonts w:ascii="Times New Roman" w:eastAsia="宋体" w:hAnsi="Times New Roman" w:cs="Times New Roman"/>
                <w:sz w:val="24"/>
                <w:szCs w:val="24"/>
              </w:rPr>
              <w:t>提交给采购人</w:t>
            </w:r>
            <w:r w:rsidRPr="00F42141">
              <w:rPr>
                <w:rFonts w:ascii="Times New Roman" w:eastAsia="宋体" w:hAnsi="Times New Roman" w:cs="Times New Roman"/>
                <w:sz w:val="24"/>
                <w:szCs w:val="24"/>
              </w:rPr>
              <w:t>。</w:t>
            </w:r>
          </w:p>
        </w:tc>
      </w:tr>
      <w:tr w:rsidR="00686BC8" w14:paraId="536132AB"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56B5DC43"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编制</w:t>
            </w:r>
            <w:r>
              <w:rPr>
                <w:rFonts w:ascii="Times New Roman" w:eastAsia="宋体" w:hAnsi="Times New Roman" w:cs="Times New Roman"/>
                <w:sz w:val="24"/>
                <w:szCs w:val="24"/>
              </w:rPr>
              <w:t>2026</w:t>
            </w:r>
            <w:r>
              <w:rPr>
                <w:rFonts w:ascii="Times New Roman" w:eastAsia="宋体" w:hAnsi="Times New Roman" w:cs="Times New Roman"/>
                <w:sz w:val="24"/>
                <w:szCs w:val="24"/>
              </w:rPr>
              <w:t>年度安全风险评估报告（</w:t>
            </w:r>
            <w:r>
              <w:rPr>
                <w:rFonts w:ascii="Times New Roman" w:eastAsia="宋体" w:hAnsi="Times New Roman" w:cs="Times New Roman"/>
                <w:sz w:val="24"/>
                <w:szCs w:val="24"/>
              </w:rPr>
              <w:t>35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CFC910"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至少需要配置涉及用电安全、消防安全、安全工程这</w:t>
            </w:r>
            <w:r>
              <w:rPr>
                <w:rFonts w:ascii="Times New Roman" w:eastAsia="宋体" w:hAnsi="Times New Roman" w:cs="Times New Roman"/>
                <w:sz w:val="24"/>
                <w:szCs w:val="24"/>
              </w:rPr>
              <w:t>3</w:t>
            </w:r>
            <w:r>
              <w:rPr>
                <w:rFonts w:ascii="Times New Roman" w:eastAsia="宋体" w:hAnsi="Times New Roman" w:cs="Times New Roman"/>
                <w:sz w:val="24"/>
                <w:szCs w:val="24"/>
              </w:rPr>
              <w:t>个及以上的专业的高级工程师，另外根据项目行业领域还至少需要配置机电工程、化学工程、交通工程等领域的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个及以上的专业技术人员，对</w:t>
            </w:r>
            <w:r>
              <w:rPr>
                <w:rFonts w:ascii="Times New Roman" w:eastAsia="宋体" w:hAnsi="Times New Roman" w:cs="Times New Roman"/>
                <w:sz w:val="24"/>
                <w:szCs w:val="24"/>
              </w:rPr>
              <w:t>8</w:t>
            </w:r>
            <w:r>
              <w:rPr>
                <w:rFonts w:ascii="Times New Roman" w:eastAsia="宋体" w:hAnsi="Times New Roman" w:cs="Times New Roman"/>
                <w:sz w:val="24"/>
                <w:szCs w:val="24"/>
              </w:rPr>
              <w:t>个重点站区辖区企业（</w:t>
            </w:r>
            <w:r>
              <w:rPr>
                <w:rFonts w:ascii="Times New Roman" w:eastAsia="宋体" w:hAnsi="Times New Roman" w:cs="Times New Roman"/>
                <w:sz w:val="24"/>
                <w:szCs w:val="24"/>
              </w:rPr>
              <w:t>180</w:t>
            </w:r>
            <w:r>
              <w:rPr>
                <w:rFonts w:ascii="Times New Roman" w:eastAsia="宋体" w:hAnsi="Times New Roman" w:cs="Times New Roman"/>
                <w:sz w:val="24"/>
                <w:szCs w:val="24"/>
              </w:rPr>
              <w:t>余家）开展安全隐患排查的工作目标，方法，过程以及形成的工作成果记录进行汇总，并对汇总结果进行数据汇总分析，分析</w:t>
            </w:r>
            <w:r>
              <w:rPr>
                <w:rFonts w:ascii="Times New Roman" w:eastAsia="宋体" w:hAnsi="Times New Roman" w:cs="Times New Roman"/>
                <w:sz w:val="24"/>
                <w:szCs w:val="24"/>
              </w:rPr>
              <w:t>8</w:t>
            </w:r>
            <w:r>
              <w:rPr>
                <w:rFonts w:ascii="Times New Roman" w:eastAsia="宋体" w:hAnsi="Times New Roman" w:cs="Times New Roman"/>
                <w:sz w:val="24"/>
                <w:szCs w:val="24"/>
              </w:rPr>
              <w:t>个站区安全隐患排查治理工作中的不足和问题，提出对重点站区安全风险管控的工作建议，并形成重点站区安全风险评估工作的成果报告。</w:t>
            </w:r>
          </w:p>
        </w:tc>
      </w:tr>
      <w:tr w:rsidR="00686BC8" w14:paraId="46CFDA33"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52E1AB61"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成果报告审核及修改（</w:t>
            </w:r>
            <w:r>
              <w:rPr>
                <w:rFonts w:ascii="Times New Roman" w:eastAsia="宋体" w:hAnsi="Times New Roman" w:cs="Times New Roman"/>
                <w:sz w:val="24"/>
                <w:szCs w:val="24"/>
              </w:rPr>
              <w:t>10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78793D"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至少需要配置涉及用电安全、消防安全、安全工程这</w:t>
            </w:r>
            <w:r>
              <w:rPr>
                <w:rFonts w:ascii="Times New Roman" w:eastAsia="宋体" w:hAnsi="Times New Roman" w:cs="Times New Roman"/>
                <w:sz w:val="24"/>
                <w:szCs w:val="24"/>
              </w:rPr>
              <w:t>3</w:t>
            </w:r>
            <w:r>
              <w:rPr>
                <w:rFonts w:ascii="Times New Roman" w:eastAsia="宋体" w:hAnsi="Times New Roman" w:cs="Times New Roman"/>
                <w:sz w:val="24"/>
                <w:szCs w:val="24"/>
              </w:rPr>
              <w:t>个及以上的专业的高级工程师，另外根据项目行业领域还至少需要配置机电工程、化学工程、交通工程等领域的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个及以上的专业技术人员，对最终的评估报告内容逐一进行审定，并根据审核存在的问题提出修改意见，编写人根据审核专家的意见进行报告修改。</w:t>
            </w:r>
          </w:p>
        </w:tc>
      </w:tr>
      <w:tr w:rsidR="00686BC8" w14:paraId="68E83A8F"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2EF2A37B"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专家验收</w:t>
            </w:r>
          </w:p>
          <w:p w14:paraId="2D766E11"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审核</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69477C"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组织</w:t>
            </w:r>
            <w:r>
              <w:rPr>
                <w:rFonts w:ascii="Times New Roman" w:eastAsia="宋体" w:hAnsi="Times New Roman" w:cs="Times New Roman"/>
                <w:sz w:val="24"/>
                <w:szCs w:val="24"/>
              </w:rPr>
              <w:t>7</w:t>
            </w:r>
            <w:r>
              <w:rPr>
                <w:rFonts w:ascii="Times New Roman" w:eastAsia="宋体" w:hAnsi="Times New Roman" w:cs="Times New Roman"/>
                <w:sz w:val="24"/>
                <w:szCs w:val="24"/>
              </w:rPr>
              <w:t>名相关技术专家（高级）对项目最后成果进行验收评审。</w:t>
            </w:r>
          </w:p>
        </w:tc>
      </w:tr>
      <w:tr w:rsidR="00686BC8" w14:paraId="26BD501F" w14:textId="77777777">
        <w:trPr>
          <w:trHeight w:val="820"/>
          <w:jc w:val="center"/>
        </w:trPr>
        <w:tc>
          <w:tcPr>
            <w:tcW w:w="5000" w:type="pct"/>
            <w:gridSpan w:val="2"/>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301B69F9"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二、重大突发事件情景构建</w:t>
            </w:r>
          </w:p>
        </w:tc>
      </w:tr>
      <w:tr w:rsidR="00686BC8" w14:paraId="0DBE9A51" w14:textId="77777777">
        <w:trPr>
          <w:trHeight w:val="1709"/>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47B786DC"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收集梳理相关文献及资料（</w:t>
            </w:r>
            <w:r>
              <w:rPr>
                <w:rFonts w:ascii="Times New Roman" w:eastAsia="宋体" w:hAnsi="Times New Roman" w:cs="Times New Roman"/>
                <w:sz w:val="24"/>
                <w:szCs w:val="24"/>
              </w:rPr>
              <w:t>20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BD7857"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至少配置涉及应急管理、公共安全领域专业的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个及以上的专业技术人员，到管委会各站办开展调研，收集现有公共安全评估数据和相关文献资料，结合实际情况制定情景构建实施方案，设计情景构建分析框架，开展专题研究分析。</w:t>
            </w:r>
          </w:p>
        </w:tc>
      </w:tr>
      <w:tr w:rsidR="00686BC8" w14:paraId="511DC85E"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6432E0CD"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开展情景要素分析（</w:t>
            </w:r>
            <w:r>
              <w:rPr>
                <w:rFonts w:ascii="Times New Roman" w:eastAsia="宋体" w:hAnsi="Times New Roman" w:cs="Times New Roman"/>
                <w:sz w:val="24"/>
                <w:szCs w:val="24"/>
              </w:rPr>
              <w:t>40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E70E57"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至少配置涉及应急管理、公共安全领域专业的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根据实际调研情况，分析典型事故场景，筛选事故情景，构建符合各站区特色的重大突发事件情景，并分析选定情景要素，细化所选定情景构建过程中的要点，形成重大突发事件情景构建设计报告。</w:t>
            </w:r>
          </w:p>
        </w:tc>
      </w:tr>
      <w:tr w:rsidR="00686BC8" w14:paraId="5758F62A"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7E9C90CA"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现场采集测绘客流疏散的指标和计算数据（</w:t>
            </w:r>
            <w:r>
              <w:rPr>
                <w:rFonts w:ascii="Times New Roman" w:eastAsia="宋体" w:hAnsi="Times New Roman" w:cs="Times New Roman"/>
                <w:sz w:val="24"/>
                <w:szCs w:val="24"/>
              </w:rPr>
              <w:t>35</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6BA2FF"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至少需要配置涉及公共安全、交通安全、社会安全领域专业的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名及以上高级工程师，另外根据项目行业领域还至少需要配置社会安全、消防安全等领域的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w:t>
            </w:r>
            <w:proofErr w:type="gramStart"/>
            <w:r>
              <w:rPr>
                <w:rFonts w:ascii="Times New Roman" w:eastAsia="宋体" w:hAnsi="Times New Roman" w:cs="Times New Roman"/>
                <w:sz w:val="24"/>
                <w:szCs w:val="24"/>
              </w:rPr>
              <w:t>开展站</w:t>
            </w:r>
            <w:proofErr w:type="gramEnd"/>
            <w:r>
              <w:rPr>
                <w:rFonts w:ascii="Times New Roman" w:eastAsia="宋体" w:hAnsi="Times New Roman" w:cs="Times New Roman"/>
                <w:sz w:val="24"/>
                <w:szCs w:val="24"/>
              </w:rPr>
              <w:t>内外客流疏散关键区域的实地勘验，现场采集测绘客流疏散的指标和计算数据，逐一分析出入口、换乘通道、楼扶梯、连廊、调度站等区域和部位，完善基础</w:t>
            </w:r>
            <w:proofErr w:type="gramStart"/>
            <w:r>
              <w:rPr>
                <w:rFonts w:ascii="Times New Roman" w:eastAsia="宋体" w:hAnsi="Times New Roman" w:cs="Times New Roman"/>
                <w:sz w:val="24"/>
                <w:szCs w:val="24"/>
              </w:rPr>
              <w:t>数据台</w:t>
            </w:r>
            <w:proofErr w:type="gramEnd"/>
            <w:r>
              <w:rPr>
                <w:rFonts w:ascii="Times New Roman" w:eastAsia="宋体" w:hAnsi="Times New Roman" w:cs="Times New Roman"/>
                <w:sz w:val="24"/>
                <w:szCs w:val="24"/>
              </w:rPr>
              <w:t>账。</w:t>
            </w:r>
          </w:p>
        </w:tc>
      </w:tr>
      <w:tr w:rsidR="00686BC8" w14:paraId="7F27FF9C"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0AE887D2"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开展能力需求与能力现状分析（</w:t>
            </w:r>
            <w:r>
              <w:rPr>
                <w:rFonts w:ascii="Times New Roman" w:eastAsia="宋体" w:hAnsi="Times New Roman" w:cs="Times New Roman"/>
                <w:sz w:val="24"/>
                <w:szCs w:val="24"/>
              </w:rPr>
              <w:t>40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AF3F9C"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至少组织涉及应急管理、公共安全领域专业的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个及以上的专业技术人员，依据任务清单，逐项分解</w:t>
            </w:r>
            <w:proofErr w:type="gramStart"/>
            <w:r>
              <w:rPr>
                <w:rFonts w:ascii="Times New Roman" w:eastAsia="宋体" w:hAnsi="Times New Roman" w:cs="Times New Roman"/>
                <w:sz w:val="24"/>
                <w:szCs w:val="24"/>
              </w:rPr>
              <w:t>务</w:t>
            </w:r>
            <w:proofErr w:type="gramEnd"/>
            <w:r>
              <w:rPr>
                <w:rFonts w:ascii="Times New Roman" w:eastAsia="宋体" w:hAnsi="Times New Roman" w:cs="Times New Roman"/>
                <w:sz w:val="24"/>
                <w:szCs w:val="24"/>
              </w:rPr>
              <w:t>列表中的任务，得出能力要素。在此基础上，结合对各站办的实地走访与调研，对各单位综合防控能力进行系统性的评估。</w:t>
            </w:r>
          </w:p>
        </w:tc>
      </w:tr>
      <w:tr w:rsidR="00686BC8" w14:paraId="7C0F061F"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3C860FDD"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开展应急能力评估（</w:t>
            </w:r>
            <w:r>
              <w:rPr>
                <w:rFonts w:ascii="Times New Roman" w:eastAsia="宋体" w:hAnsi="Times New Roman" w:cs="Times New Roman"/>
                <w:sz w:val="24"/>
                <w:szCs w:val="24"/>
              </w:rPr>
              <w:t>40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1B656D"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至少组织涉及应急管理、公共安全领域专业的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在资料调研、预案分析的基础上，针对应急任务，将支撑应急任务的能力要素与现有要素进行比较分析，开展应急能力评估，找出各单位在应对重大突发事件时存在的应急处置能力的缺失情况。</w:t>
            </w:r>
          </w:p>
        </w:tc>
      </w:tr>
      <w:tr w:rsidR="00686BC8" w14:paraId="75A0676E"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676AD975"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提出改进建议（</w:t>
            </w:r>
            <w:r>
              <w:rPr>
                <w:rFonts w:ascii="Times New Roman" w:eastAsia="宋体" w:hAnsi="Times New Roman" w:cs="Times New Roman"/>
                <w:sz w:val="24"/>
                <w:szCs w:val="24"/>
              </w:rPr>
              <w:t>30</w:t>
            </w:r>
            <w:r>
              <w:rPr>
                <w:rFonts w:ascii="Times New Roman" w:eastAsia="宋体" w:hAnsi="Times New Roman" w:cs="Times New Roman"/>
                <w:sz w:val="24"/>
                <w:szCs w:val="24"/>
              </w:rPr>
              <w:t>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2543A3"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至少组织涉及应急管理、公共安全领域专业的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个及以上的专业技术人员，结合站区实际特点，针对能力差距，提出相关应急准备建议，为今后的改进方向提供可借鉴的方案。</w:t>
            </w:r>
          </w:p>
        </w:tc>
      </w:tr>
      <w:tr w:rsidR="00686BC8" w14:paraId="2707BDEE"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25ACCF0A"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形成研究成果（</w:t>
            </w:r>
            <w:r>
              <w:rPr>
                <w:rFonts w:ascii="Times New Roman" w:eastAsia="宋体" w:hAnsi="Times New Roman" w:cs="Times New Roman"/>
                <w:sz w:val="24"/>
                <w:szCs w:val="24"/>
              </w:rPr>
              <w:t>30</w:t>
            </w:r>
            <w:r>
              <w:rPr>
                <w:rFonts w:ascii="Times New Roman" w:eastAsia="宋体" w:hAnsi="Times New Roman" w:cs="Times New Roman"/>
                <w:sz w:val="24"/>
                <w:szCs w:val="24"/>
              </w:rPr>
              <w:t>个工作日）</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8F71A5"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至少组织涉及应急管理、公共安全领域专业的</w:t>
            </w:r>
            <w:r>
              <w:rPr>
                <w:rFonts w:ascii="Times New Roman" w:eastAsia="宋体" w:hAnsi="Times New Roman" w:cs="Times New Roman"/>
                <w:sz w:val="24"/>
                <w:szCs w:val="24"/>
              </w:rPr>
              <w:t>3</w:t>
            </w:r>
            <w:r>
              <w:rPr>
                <w:rFonts w:ascii="Times New Roman" w:eastAsia="宋体" w:hAnsi="Times New Roman" w:cs="Times New Roman"/>
                <w:sz w:val="24"/>
                <w:szCs w:val="24"/>
              </w:rPr>
              <w:t>名及以上高级职称专家，另外根据项目行业领域还至少需要配置社会安全、消防安全等领域的</w:t>
            </w:r>
            <w:r>
              <w:rPr>
                <w:rFonts w:ascii="Times New Roman" w:eastAsia="宋体" w:hAnsi="Times New Roman" w:cs="Times New Roman"/>
                <w:sz w:val="24"/>
                <w:szCs w:val="24"/>
              </w:rPr>
              <w:t>2</w:t>
            </w:r>
            <w:r>
              <w:rPr>
                <w:rFonts w:ascii="Times New Roman" w:eastAsia="宋体" w:hAnsi="Times New Roman" w:cs="Times New Roman"/>
                <w:sz w:val="24"/>
                <w:szCs w:val="24"/>
              </w:rPr>
              <w:t>个及以上的专业技术人员，整合相关调研资料和情景分析结论，最终形成北京市重点站区重大突发事件情景构建研究成果，并根据评审意见调整完善。</w:t>
            </w:r>
          </w:p>
        </w:tc>
      </w:tr>
      <w:tr w:rsidR="00686BC8" w14:paraId="76BD7E88" w14:textId="77777777">
        <w:trPr>
          <w:trHeight w:val="1386"/>
          <w:jc w:val="center"/>
        </w:trPr>
        <w:tc>
          <w:tcPr>
            <w:tcW w:w="1051"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6F0E1805" w14:textId="77777777" w:rsidR="00686BC8" w:rsidRDefault="008A2004">
            <w:pPr>
              <w:ind w:leftChars="-9" w:left="-2" w:hangingChars="7" w:hanging="17"/>
              <w:jc w:val="center"/>
              <w:rPr>
                <w:rFonts w:ascii="Times New Roman" w:eastAsia="宋体" w:hAnsi="Times New Roman" w:cs="Times New Roman"/>
                <w:sz w:val="24"/>
                <w:szCs w:val="24"/>
              </w:rPr>
            </w:pPr>
            <w:r>
              <w:rPr>
                <w:rFonts w:ascii="Times New Roman" w:eastAsia="宋体" w:hAnsi="Times New Roman" w:cs="Times New Roman"/>
                <w:sz w:val="24"/>
                <w:szCs w:val="24"/>
              </w:rPr>
              <w:t>专家评审</w:t>
            </w:r>
          </w:p>
        </w:tc>
        <w:tc>
          <w:tcPr>
            <w:tcW w:w="39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BC5960" w14:textId="77777777" w:rsidR="00686BC8" w:rsidRDefault="008A2004">
            <w:pPr>
              <w:ind w:leftChars="-9" w:left="-2" w:hangingChars="7" w:hanging="17"/>
              <w:jc w:val="left"/>
              <w:rPr>
                <w:rFonts w:ascii="Times New Roman" w:eastAsia="宋体" w:hAnsi="Times New Roman" w:cs="Times New Roman"/>
                <w:sz w:val="24"/>
                <w:szCs w:val="24"/>
              </w:rPr>
            </w:pPr>
            <w:r>
              <w:rPr>
                <w:rFonts w:ascii="Times New Roman" w:eastAsia="宋体" w:hAnsi="Times New Roman" w:cs="Times New Roman"/>
                <w:sz w:val="24"/>
                <w:szCs w:val="24"/>
              </w:rPr>
              <w:t>组织</w:t>
            </w:r>
            <w:r>
              <w:rPr>
                <w:rFonts w:ascii="Times New Roman" w:eastAsia="宋体" w:hAnsi="Times New Roman" w:cs="Times New Roman"/>
                <w:sz w:val="24"/>
                <w:szCs w:val="24"/>
              </w:rPr>
              <w:t>7</w:t>
            </w:r>
            <w:r>
              <w:rPr>
                <w:rFonts w:ascii="Times New Roman" w:eastAsia="宋体" w:hAnsi="Times New Roman" w:cs="Times New Roman"/>
                <w:sz w:val="24"/>
                <w:szCs w:val="24"/>
              </w:rPr>
              <w:t>名相关技术专家（高级）对项目最后成果进行验收评审。</w:t>
            </w:r>
          </w:p>
        </w:tc>
      </w:tr>
    </w:tbl>
    <w:p w14:paraId="095F2CB4" w14:textId="77777777" w:rsidR="00686BC8" w:rsidRPr="008A2004" w:rsidRDefault="008A2004">
      <w:pPr>
        <w:spacing w:line="360" w:lineRule="auto"/>
        <w:outlineLvl w:val="1"/>
        <w:rPr>
          <w:rFonts w:ascii="Times New Roman" w:eastAsia="宋体" w:hAnsi="Times New Roman" w:cs="Times New Roman"/>
          <w:b/>
          <w:bCs/>
          <w:sz w:val="24"/>
          <w:szCs w:val="24"/>
        </w:rPr>
      </w:pPr>
      <w:r w:rsidRPr="008A2004">
        <w:rPr>
          <w:rFonts w:ascii="Times New Roman" w:eastAsia="宋体" w:hAnsi="Times New Roman" w:cs="Times New Roman"/>
          <w:b/>
          <w:bCs/>
          <w:sz w:val="24"/>
          <w:szCs w:val="24"/>
        </w:rPr>
        <w:t>三、服务地点：北京市，采购人指定地点。</w:t>
      </w:r>
    </w:p>
    <w:p w14:paraId="23429802" w14:textId="77777777" w:rsidR="00686BC8" w:rsidRPr="008A2004" w:rsidRDefault="008A2004">
      <w:pPr>
        <w:spacing w:line="360" w:lineRule="auto"/>
        <w:outlineLvl w:val="1"/>
        <w:rPr>
          <w:rFonts w:ascii="Times New Roman" w:eastAsia="宋体" w:hAnsi="Times New Roman" w:cs="Times New Roman"/>
          <w:b/>
          <w:bCs/>
          <w:sz w:val="24"/>
          <w:szCs w:val="24"/>
        </w:rPr>
      </w:pPr>
      <w:r w:rsidRPr="008A2004">
        <w:rPr>
          <w:rFonts w:ascii="Times New Roman" w:eastAsia="宋体" w:hAnsi="Times New Roman" w:cs="Times New Roman"/>
          <w:b/>
          <w:bCs/>
          <w:sz w:val="24"/>
          <w:szCs w:val="24"/>
        </w:rPr>
        <w:lastRenderedPageBreak/>
        <w:t>四、服务期限：</w:t>
      </w:r>
      <w:r w:rsidRPr="008A2004">
        <w:rPr>
          <w:rFonts w:ascii="Times New Roman" w:eastAsia="宋体" w:hAnsi="Times New Roman" w:cs="Times New Roman" w:hint="eastAsia"/>
          <w:b/>
          <w:bCs/>
          <w:sz w:val="24"/>
          <w:szCs w:val="24"/>
        </w:rPr>
        <w:t>供应商须在</w:t>
      </w:r>
      <w:r w:rsidRPr="008A2004">
        <w:rPr>
          <w:rFonts w:ascii="Times New Roman" w:eastAsia="宋体" w:hAnsi="Times New Roman" w:cs="Times New Roman"/>
          <w:b/>
          <w:bCs/>
          <w:sz w:val="24"/>
          <w:szCs w:val="24"/>
        </w:rPr>
        <w:t>2026</w:t>
      </w:r>
      <w:r w:rsidRPr="008A2004">
        <w:rPr>
          <w:rFonts w:ascii="Times New Roman" w:eastAsia="宋体" w:hAnsi="Times New Roman" w:cs="Times New Roman"/>
          <w:b/>
          <w:bCs/>
          <w:sz w:val="24"/>
          <w:szCs w:val="24"/>
        </w:rPr>
        <w:t>年</w:t>
      </w:r>
      <w:r w:rsidRPr="008A2004">
        <w:rPr>
          <w:rFonts w:ascii="Times New Roman" w:eastAsia="宋体" w:hAnsi="Times New Roman" w:cs="Times New Roman"/>
          <w:b/>
          <w:bCs/>
          <w:sz w:val="24"/>
          <w:szCs w:val="24"/>
        </w:rPr>
        <w:t>12</w:t>
      </w:r>
      <w:r w:rsidRPr="008A2004">
        <w:rPr>
          <w:rFonts w:ascii="Times New Roman" w:eastAsia="宋体" w:hAnsi="Times New Roman" w:cs="Times New Roman"/>
          <w:b/>
          <w:bCs/>
          <w:sz w:val="24"/>
          <w:szCs w:val="24"/>
        </w:rPr>
        <w:t>月完成全部合同内容、提交全部合同成果并验收合格。</w:t>
      </w:r>
    </w:p>
    <w:p w14:paraId="4CCE5B6B" w14:textId="77777777" w:rsidR="00686BC8" w:rsidRPr="008A2004" w:rsidRDefault="008A2004">
      <w:pPr>
        <w:spacing w:line="360" w:lineRule="auto"/>
        <w:outlineLvl w:val="1"/>
        <w:rPr>
          <w:rFonts w:ascii="Times New Roman" w:eastAsia="宋体" w:hAnsi="Times New Roman" w:cs="Times New Roman"/>
          <w:b/>
          <w:bCs/>
          <w:sz w:val="24"/>
          <w:szCs w:val="24"/>
        </w:rPr>
      </w:pPr>
      <w:r w:rsidRPr="008A2004">
        <w:rPr>
          <w:rFonts w:ascii="Times New Roman" w:eastAsia="宋体" w:hAnsi="Times New Roman" w:cs="Times New Roman"/>
          <w:b/>
          <w:bCs/>
          <w:sz w:val="24"/>
          <w:szCs w:val="24"/>
        </w:rPr>
        <w:t>五、服务团队要求</w:t>
      </w:r>
    </w:p>
    <w:p w14:paraId="2395F7C8" w14:textId="77777777" w:rsidR="00686BC8" w:rsidRPr="008A2004" w:rsidRDefault="008A2004">
      <w:pPr>
        <w:spacing w:line="360" w:lineRule="auto"/>
        <w:ind w:firstLineChars="200" w:firstLine="480"/>
        <w:rPr>
          <w:rFonts w:ascii="Times New Roman" w:eastAsia="宋体" w:hAnsi="Times New Roman" w:cs="Times New Roman"/>
          <w:sz w:val="24"/>
          <w:szCs w:val="24"/>
        </w:rPr>
      </w:pPr>
      <w:r w:rsidRPr="008A2004">
        <w:rPr>
          <w:rFonts w:ascii="Times New Roman" w:eastAsia="宋体" w:hAnsi="Times New Roman" w:cs="Times New Roman"/>
          <w:sz w:val="24"/>
          <w:szCs w:val="24"/>
        </w:rPr>
        <w:t>供应商须安排足够专业人员服务于本项目，团队成员不少于</w:t>
      </w:r>
      <w:r w:rsidRPr="008A2004">
        <w:rPr>
          <w:rFonts w:ascii="Times New Roman" w:eastAsia="宋体" w:hAnsi="Times New Roman" w:cs="Times New Roman"/>
          <w:sz w:val="24"/>
          <w:szCs w:val="24"/>
        </w:rPr>
        <w:t>8</w:t>
      </w:r>
      <w:r w:rsidRPr="008A2004">
        <w:rPr>
          <w:rFonts w:ascii="Times New Roman" w:eastAsia="宋体" w:hAnsi="Times New Roman" w:cs="Times New Roman"/>
          <w:sz w:val="24"/>
          <w:szCs w:val="24"/>
        </w:rPr>
        <w:t>人。供应商负责组织机电安全、消防安全、交通工程、化学工程、社会安全等专业专家开展工作。</w:t>
      </w:r>
    </w:p>
    <w:p w14:paraId="4B4F7A50" w14:textId="77777777" w:rsidR="00686BC8" w:rsidRPr="008A2004" w:rsidRDefault="008A2004">
      <w:pPr>
        <w:spacing w:line="360" w:lineRule="auto"/>
        <w:ind w:firstLineChars="200" w:firstLine="480"/>
        <w:rPr>
          <w:rFonts w:ascii="Times New Roman" w:eastAsia="宋体" w:hAnsi="Times New Roman" w:cs="Times New Roman"/>
          <w:sz w:val="24"/>
          <w:szCs w:val="24"/>
        </w:rPr>
      </w:pPr>
      <w:r w:rsidRPr="008A2004">
        <w:rPr>
          <w:rFonts w:ascii="Times New Roman" w:eastAsia="宋体" w:hAnsi="Times New Roman" w:cs="Times New Roman"/>
          <w:sz w:val="24"/>
          <w:szCs w:val="24"/>
        </w:rPr>
        <w:t>服务团队人员要求：</w:t>
      </w:r>
    </w:p>
    <w:p w14:paraId="431433EB" w14:textId="77777777" w:rsidR="00686BC8" w:rsidRPr="008A2004" w:rsidRDefault="008A2004">
      <w:pPr>
        <w:spacing w:line="360" w:lineRule="auto"/>
        <w:ind w:firstLineChars="200" w:firstLine="480"/>
        <w:rPr>
          <w:rFonts w:ascii="Times New Roman" w:eastAsia="宋体" w:hAnsi="Times New Roman" w:cs="Times New Roman"/>
          <w:sz w:val="24"/>
          <w:szCs w:val="24"/>
        </w:rPr>
      </w:pPr>
      <w:r w:rsidRPr="008A2004">
        <w:rPr>
          <w:rFonts w:ascii="Times New Roman" w:eastAsia="宋体" w:hAnsi="Times New Roman" w:cs="Times New Roman"/>
          <w:sz w:val="24"/>
          <w:szCs w:val="24"/>
        </w:rPr>
        <w:t>（</w:t>
      </w:r>
      <w:r w:rsidRPr="008A2004">
        <w:rPr>
          <w:rFonts w:ascii="Times New Roman" w:eastAsia="宋体" w:hAnsi="Times New Roman" w:cs="Times New Roman"/>
          <w:sz w:val="24"/>
          <w:szCs w:val="24"/>
        </w:rPr>
        <w:t>1</w:t>
      </w:r>
      <w:r w:rsidRPr="008A2004">
        <w:rPr>
          <w:rFonts w:ascii="Times New Roman" w:eastAsia="宋体" w:hAnsi="Times New Roman" w:cs="Times New Roman"/>
          <w:sz w:val="24"/>
          <w:szCs w:val="24"/>
        </w:rPr>
        <w:t>）应为本项目配备</w:t>
      </w:r>
      <w:r w:rsidRPr="008A2004">
        <w:rPr>
          <w:rFonts w:ascii="Times New Roman" w:eastAsia="宋体" w:hAnsi="Times New Roman" w:cs="Times New Roman"/>
          <w:sz w:val="24"/>
          <w:szCs w:val="24"/>
        </w:rPr>
        <w:t>8</w:t>
      </w:r>
      <w:r w:rsidRPr="008A2004">
        <w:rPr>
          <w:rFonts w:ascii="Times New Roman" w:eastAsia="宋体" w:hAnsi="Times New Roman" w:cs="Times New Roman"/>
          <w:sz w:val="24"/>
          <w:szCs w:val="24"/>
        </w:rPr>
        <w:t>人及以上的专业人员，进行项目调研及调研管理、数据整理、报告撰写等相关工作，保证项目保质保量完成。</w:t>
      </w:r>
    </w:p>
    <w:p w14:paraId="79188493" w14:textId="77777777" w:rsidR="00686BC8" w:rsidRPr="008A2004" w:rsidRDefault="008A2004">
      <w:pPr>
        <w:spacing w:line="360" w:lineRule="auto"/>
        <w:ind w:firstLineChars="200" w:firstLine="480"/>
        <w:rPr>
          <w:rFonts w:ascii="Times New Roman" w:eastAsia="宋体" w:hAnsi="Times New Roman" w:cs="Times New Roman"/>
          <w:sz w:val="24"/>
          <w:szCs w:val="24"/>
        </w:rPr>
      </w:pPr>
      <w:r w:rsidRPr="008A2004">
        <w:rPr>
          <w:rFonts w:ascii="Times New Roman" w:eastAsia="宋体" w:hAnsi="Times New Roman" w:cs="Times New Roman"/>
          <w:sz w:val="24"/>
          <w:szCs w:val="24"/>
        </w:rPr>
        <w:t>（</w:t>
      </w:r>
      <w:r w:rsidRPr="008A2004">
        <w:rPr>
          <w:rFonts w:ascii="Times New Roman" w:eastAsia="宋体" w:hAnsi="Times New Roman" w:cs="Times New Roman"/>
          <w:sz w:val="24"/>
          <w:szCs w:val="24"/>
        </w:rPr>
        <w:t>2</w:t>
      </w:r>
      <w:r w:rsidRPr="008A2004">
        <w:rPr>
          <w:rFonts w:ascii="Times New Roman" w:eastAsia="宋体" w:hAnsi="Times New Roman" w:cs="Times New Roman"/>
          <w:sz w:val="24"/>
          <w:szCs w:val="24"/>
        </w:rPr>
        <w:t>）服务团队在相关行业具有一定的研究、咨询、管理或顾问经验，近年承担有关研究、咨询、管理或顾问服务的业绩丰富。</w:t>
      </w:r>
    </w:p>
    <w:p w14:paraId="3CA3032C" w14:textId="77777777" w:rsidR="00686BC8" w:rsidRPr="008A2004" w:rsidRDefault="008A2004">
      <w:pPr>
        <w:spacing w:line="360" w:lineRule="auto"/>
        <w:ind w:firstLineChars="200" w:firstLine="480"/>
        <w:rPr>
          <w:rFonts w:ascii="Times New Roman" w:eastAsia="宋体" w:hAnsi="Times New Roman" w:cs="Times New Roman"/>
          <w:sz w:val="24"/>
          <w:szCs w:val="24"/>
        </w:rPr>
      </w:pPr>
      <w:r w:rsidRPr="008A2004">
        <w:rPr>
          <w:rFonts w:ascii="Times New Roman" w:eastAsia="宋体" w:hAnsi="Times New Roman" w:cs="Times New Roman"/>
          <w:sz w:val="24"/>
          <w:szCs w:val="24"/>
        </w:rPr>
        <w:t>（</w:t>
      </w:r>
      <w:r w:rsidRPr="008A2004">
        <w:rPr>
          <w:rFonts w:ascii="Times New Roman" w:eastAsia="宋体" w:hAnsi="Times New Roman" w:cs="Times New Roman"/>
          <w:sz w:val="24"/>
          <w:szCs w:val="24"/>
        </w:rPr>
        <w:t>3</w:t>
      </w:r>
      <w:r w:rsidRPr="008A2004">
        <w:rPr>
          <w:rFonts w:ascii="Times New Roman" w:eastAsia="宋体" w:hAnsi="Times New Roman" w:cs="Times New Roman"/>
          <w:sz w:val="24"/>
          <w:szCs w:val="24"/>
        </w:rPr>
        <w:t>）服务团队至少应具有</w:t>
      </w:r>
      <w:r w:rsidRPr="008A2004">
        <w:rPr>
          <w:rFonts w:ascii="Times New Roman" w:eastAsia="宋体" w:hAnsi="Times New Roman" w:cs="Times New Roman"/>
          <w:sz w:val="24"/>
          <w:szCs w:val="24"/>
        </w:rPr>
        <w:t>3</w:t>
      </w:r>
      <w:r w:rsidRPr="008A2004">
        <w:rPr>
          <w:rFonts w:ascii="Times New Roman" w:eastAsia="宋体" w:hAnsi="Times New Roman" w:cs="Times New Roman"/>
          <w:sz w:val="24"/>
          <w:szCs w:val="24"/>
        </w:rPr>
        <w:t>名高级职称（与本项目相关专业）、</w:t>
      </w:r>
      <w:r w:rsidRPr="008A2004">
        <w:rPr>
          <w:rFonts w:ascii="Times New Roman" w:eastAsia="宋体" w:hAnsi="Times New Roman" w:cs="Times New Roman"/>
          <w:sz w:val="24"/>
          <w:szCs w:val="24"/>
        </w:rPr>
        <w:t>4</w:t>
      </w:r>
      <w:r w:rsidRPr="008A2004">
        <w:rPr>
          <w:rFonts w:ascii="Times New Roman" w:eastAsia="宋体" w:hAnsi="Times New Roman" w:cs="Times New Roman"/>
          <w:sz w:val="24"/>
          <w:szCs w:val="24"/>
        </w:rPr>
        <w:t>名中级职称（与本项目相关专业）专职人员。</w:t>
      </w:r>
    </w:p>
    <w:p w14:paraId="1DC99476" w14:textId="77777777" w:rsidR="00686BC8" w:rsidRDefault="00686BC8">
      <w:pPr>
        <w:spacing w:line="360" w:lineRule="auto"/>
        <w:ind w:firstLineChars="200" w:firstLine="482"/>
        <w:rPr>
          <w:rFonts w:ascii="Times New Roman" w:hAnsi="Times New Roman" w:cs="Times New Roman"/>
          <w:b/>
          <w:bCs/>
          <w:sz w:val="24"/>
          <w:szCs w:val="24"/>
        </w:rPr>
      </w:pPr>
    </w:p>
    <w:sectPr w:rsidR="00686BC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5158D" w14:textId="77777777" w:rsidR="008A2004" w:rsidRDefault="008A2004">
      <w:r>
        <w:separator/>
      </w:r>
    </w:p>
  </w:endnote>
  <w:endnote w:type="continuationSeparator" w:id="0">
    <w:p w14:paraId="3F159179" w14:textId="77777777" w:rsidR="008A2004" w:rsidRDefault="008A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5ECEA592" w14:textId="77777777" w:rsidR="00686BC8" w:rsidRDefault="008A2004">
        <w:pPr>
          <w:pStyle w:val="a9"/>
          <w:jc w:val="center"/>
        </w:pPr>
        <w:r>
          <w:fldChar w:fldCharType="begin"/>
        </w:r>
        <w:r>
          <w:instrText>PAGE   \* MERGEFORMAT</w:instrText>
        </w:r>
        <w:r>
          <w:fldChar w:fldCharType="separate"/>
        </w:r>
        <w:r>
          <w:rPr>
            <w:lang w:val="zh-CN"/>
          </w:rPr>
          <w:t>5</w:t>
        </w:r>
        <w:r>
          <w:fldChar w:fldCharType="end"/>
        </w:r>
      </w:p>
    </w:sdtContent>
  </w:sdt>
  <w:p w14:paraId="38B2B851" w14:textId="77777777" w:rsidR="00686BC8" w:rsidRDefault="00686B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50EF" w14:textId="77777777" w:rsidR="008A2004" w:rsidRDefault="008A2004">
      <w:r>
        <w:separator/>
      </w:r>
    </w:p>
  </w:footnote>
  <w:footnote w:type="continuationSeparator" w:id="0">
    <w:p w14:paraId="1374AA6F" w14:textId="77777777" w:rsidR="008A2004" w:rsidRDefault="008A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809A" w14:textId="77777777" w:rsidR="00686BC8" w:rsidRDefault="00686BC8">
    <w:pPr>
      <w:pStyle w:val="a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num w:numId="1" w16cid:durableId="200982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YzRlZjMyMmFmMGQxNDVjYTMxOWMzYTFjZTEzOWYifQ=="/>
  </w:docVars>
  <w:rsids>
    <w:rsidRoot w:val="5C0B1FD3"/>
    <w:rsid w:val="00056A63"/>
    <w:rsid w:val="000643DC"/>
    <w:rsid w:val="000B65D8"/>
    <w:rsid w:val="000C70C0"/>
    <w:rsid w:val="00102F23"/>
    <w:rsid w:val="001B43C2"/>
    <w:rsid w:val="001C0ED0"/>
    <w:rsid w:val="00200E8B"/>
    <w:rsid w:val="00207670"/>
    <w:rsid w:val="002B72CC"/>
    <w:rsid w:val="0030108A"/>
    <w:rsid w:val="0036267E"/>
    <w:rsid w:val="003F16CD"/>
    <w:rsid w:val="00446997"/>
    <w:rsid w:val="00462436"/>
    <w:rsid w:val="004C16CB"/>
    <w:rsid w:val="004C4EED"/>
    <w:rsid w:val="005172F4"/>
    <w:rsid w:val="00565E1F"/>
    <w:rsid w:val="0059357F"/>
    <w:rsid w:val="005D7F39"/>
    <w:rsid w:val="006046DC"/>
    <w:rsid w:val="00663DC3"/>
    <w:rsid w:val="00675DFC"/>
    <w:rsid w:val="00677263"/>
    <w:rsid w:val="00686BC8"/>
    <w:rsid w:val="006D7A40"/>
    <w:rsid w:val="00736821"/>
    <w:rsid w:val="007371EE"/>
    <w:rsid w:val="00790E43"/>
    <w:rsid w:val="007E6E84"/>
    <w:rsid w:val="008A2004"/>
    <w:rsid w:val="00994725"/>
    <w:rsid w:val="00A0629A"/>
    <w:rsid w:val="00A34330"/>
    <w:rsid w:val="00AC0B87"/>
    <w:rsid w:val="00AE4CBD"/>
    <w:rsid w:val="00B347C7"/>
    <w:rsid w:val="00B67590"/>
    <w:rsid w:val="00B75EC5"/>
    <w:rsid w:val="00C3693B"/>
    <w:rsid w:val="00C65D08"/>
    <w:rsid w:val="00C81C1F"/>
    <w:rsid w:val="00C92ACF"/>
    <w:rsid w:val="00CD0639"/>
    <w:rsid w:val="00CD2CB6"/>
    <w:rsid w:val="00D201B8"/>
    <w:rsid w:val="00D412BD"/>
    <w:rsid w:val="00D423E3"/>
    <w:rsid w:val="00D62504"/>
    <w:rsid w:val="00DB654A"/>
    <w:rsid w:val="00DE2E72"/>
    <w:rsid w:val="00E11B6F"/>
    <w:rsid w:val="00E819AE"/>
    <w:rsid w:val="00E8363C"/>
    <w:rsid w:val="00F36027"/>
    <w:rsid w:val="00F42141"/>
    <w:rsid w:val="00F5066B"/>
    <w:rsid w:val="00FA0E37"/>
    <w:rsid w:val="033B3011"/>
    <w:rsid w:val="21222FD3"/>
    <w:rsid w:val="26625448"/>
    <w:rsid w:val="528568FB"/>
    <w:rsid w:val="52E3635F"/>
    <w:rsid w:val="5C0B1FD3"/>
    <w:rsid w:val="69A10847"/>
    <w:rsid w:val="6ABF67D9"/>
    <w:rsid w:val="71166749"/>
    <w:rsid w:val="73AA36E1"/>
    <w:rsid w:val="76C1790D"/>
    <w:rsid w:val="7EF8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82DDF"/>
  <w15:docId w15:val="{57350296-1705-4865-9DEB-6F7A6FE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A6"/>
    <w:uiPriority w:val="99"/>
    <w:qFormat/>
    <w:pPr>
      <w:widowControl/>
      <w:spacing w:line="360" w:lineRule="auto"/>
    </w:pPr>
    <w:rPr>
      <w:rFonts w:ascii="Times New Roman" w:eastAsia="宋体" w:hAnsi="Times New Roman" w:cs="Times New Roman"/>
      <w:kern w:val="0"/>
      <w:sz w:val="20"/>
      <w:szCs w:val="20"/>
    </w:rPr>
  </w:style>
  <w:style w:type="paragraph" w:customStyle="1" w:styleId="A6">
    <w:name w:val="A正文小四"/>
    <w:basedOn w:val="a"/>
    <w:qFormat/>
    <w:pPr>
      <w:spacing w:before="96" w:after="96"/>
      <w:ind w:firstLineChars="200" w:firstLine="200"/>
    </w:pPr>
    <w:rPr>
      <w:rFonts w:cs="黑体"/>
      <w:sz w:val="24"/>
      <w:szCs w:val="24"/>
    </w:rPr>
  </w:style>
  <w:style w:type="paragraph" w:styleId="a7">
    <w:name w:val="Plain Text"/>
    <w:basedOn w:val="a"/>
    <w:link w:val="a8"/>
    <w:autoRedefine/>
    <w:qFormat/>
    <w:rPr>
      <w:rFonts w:ascii="宋体" w:hAnsi="Courier New"/>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ad">
    <w:name w:val="annotation subject"/>
    <w:basedOn w:val="a3"/>
    <w:next w:val="a3"/>
    <w:link w:val="ae"/>
    <w:rPr>
      <w:b/>
      <w:bCs/>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paragraph" w:customStyle="1" w:styleId="10">
    <w:name w:val="正文文本1"/>
    <w:basedOn w:val="a"/>
    <w:autoRedefine/>
    <w:qFormat/>
    <w:pPr>
      <w:widowControl/>
      <w:spacing w:line="360" w:lineRule="auto"/>
    </w:pPr>
    <w:rPr>
      <w:color w:val="FF0000"/>
    </w:rPr>
  </w:style>
  <w:style w:type="character" w:customStyle="1" w:styleId="a8">
    <w:name w:val="纯文本 字符"/>
    <w:basedOn w:val="a0"/>
    <w:link w:val="a7"/>
    <w:qFormat/>
    <w:rPr>
      <w:rFonts w:ascii="宋体" w:hAnsi="Courier New"/>
      <w:kern w:val="2"/>
      <w:sz w:val="21"/>
      <w:szCs w:val="22"/>
    </w:rPr>
  </w:style>
  <w:style w:type="character" w:customStyle="1" w:styleId="a4">
    <w:name w:val="批注文字 字符"/>
    <w:basedOn w:val="a0"/>
    <w:link w:val="a3"/>
    <w:rPr>
      <w:rFonts w:asciiTheme="minorHAnsi" w:eastAsiaTheme="minorEastAsia" w:hAnsiTheme="minorHAnsi" w:cstheme="minorBidi"/>
      <w:kern w:val="2"/>
      <w:sz w:val="21"/>
      <w:szCs w:val="22"/>
    </w:rPr>
  </w:style>
  <w:style w:type="character" w:customStyle="1" w:styleId="ae">
    <w:name w:val="批注主题 字符"/>
    <w:basedOn w:val="a4"/>
    <w:link w:val="ad"/>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6267</Words>
  <Characters>671</Characters>
  <Application>Microsoft Office Word</Application>
  <DocSecurity>0</DocSecurity>
  <Lines>29</Lines>
  <Paragraphs>126</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小杜儿～</dc:creator>
  <cp:lastModifiedBy>shuang liang</cp:lastModifiedBy>
  <cp:revision>15</cp:revision>
  <dcterms:created xsi:type="dcterms:W3CDTF">2026-01-06T09:32:00Z</dcterms:created>
  <dcterms:modified xsi:type="dcterms:W3CDTF">2026-01-08T02:18:00Z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4ECBF82A4F3846F185150F323D531812_11</vt:lpwstr>
  </property>
  <property fmtid="{D5CDD505-2E9C-101B-9397-08002B2CF9AE}" pid="4" name="KSOTemplateDocerSaveRecord">
    <vt:lpwstr>eyJoZGlkIjoiMzg4MzczMzJkYjA5MjJiYmI1ZTBiZTkyNTY3YTc1MmIiLCJ1c2VySWQiOiIxNTY1NjkyMzIzIn0=</vt:lpwstr>
  </property>
</Properties>
</file>