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西站地区慰问品采购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highlight w:val="yellow"/>
          <w:shd w:val="clear" w:color="auto" w:fill="FFFFFF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需求公示</w:t>
      </w:r>
      <w:r>
        <w:rPr>
          <w:rFonts w:ascii="Times New Roman" w:hAnsi="Times New Roman" w:eastAsia="宋体" w:cs="Times New Roman"/>
          <w:b/>
          <w:bCs/>
          <w:sz w:val="36"/>
          <w:szCs w:val="36"/>
        </w:rPr>
        <w:t>附件</w:t>
      </w:r>
    </w:p>
    <w:p>
      <w:pP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>
      <w:pP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附件一 报名材料：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（注：以下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附件</w:t>
      </w:r>
      <w:r>
        <w:rPr>
          <w:rFonts w:ascii="Times New Roman" w:hAnsi="Times New Roman" w:eastAsia="宋体" w:cs="Times New Roman"/>
          <w:b/>
          <w:sz w:val="24"/>
          <w:szCs w:val="24"/>
        </w:rPr>
        <w:t>为实质性条款，没有对此作出完全响应的供应商将被拒绝）</w:t>
      </w:r>
    </w:p>
    <w:tbl>
      <w:tblPr>
        <w:tblStyle w:val="26"/>
        <w:tblpPr w:leftFromText="180" w:rightFromText="180" w:vertAnchor="text" w:tblpXSpec="center" w:tblpY="347"/>
        <w:tblOverlap w:val="never"/>
        <w:tblW w:w="86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279"/>
        <w:gridCol w:w="1389"/>
        <w:gridCol w:w="1796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691" w:type="dxa"/>
            <w:gridSpan w:val="5"/>
          </w:tcPr>
          <w:p>
            <w:pPr>
              <w:pStyle w:val="40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</w:rPr>
              <w:t>报名信息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004" w:type="dxa"/>
            <w:vAlign w:val="center"/>
          </w:tcPr>
          <w:p>
            <w:pPr>
              <w:pStyle w:val="4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1279" w:type="dxa"/>
            <w:vAlign w:val="center"/>
          </w:tcPr>
          <w:p>
            <w:pPr>
              <w:pStyle w:val="4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联系人</w:t>
            </w:r>
          </w:p>
        </w:tc>
        <w:tc>
          <w:tcPr>
            <w:tcW w:w="1389" w:type="dxa"/>
            <w:vAlign w:val="center"/>
          </w:tcPr>
          <w:p>
            <w:pPr>
              <w:pStyle w:val="4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联系电话（手机号）</w:t>
            </w:r>
          </w:p>
        </w:tc>
        <w:tc>
          <w:tcPr>
            <w:tcW w:w="1796" w:type="dxa"/>
            <w:vAlign w:val="center"/>
          </w:tcPr>
          <w:p>
            <w:pPr>
              <w:pStyle w:val="4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2223" w:type="dxa"/>
            <w:vAlign w:val="center"/>
          </w:tcPr>
          <w:p>
            <w:pPr>
              <w:pStyle w:val="4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004" w:type="dxa"/>
            <w:vAlign w:val="center"/>
          </w:tcPr>
          <w:p>
            <w:pPr>
              <w:pStyle w:val="4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4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9" w:type="dxa"/>
            <w:vAlign w:val="center"/>
          </w:tcPr>
          <w:p>
            <w:pPr>
              <w:pStyle w:val="4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pStyle w:val="4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>
            <w:pPr>
              <w:pStyle w:val="4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691" w:type="dxa"/>
            <w:gridSpan w:val="5"/>
          </w:tcPr>
          <w:p>
            <w:pPr>
              <w:pStyle w:val="40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注：请报名供应商填写以上信息。</w:t>
            </w:r>
          </w:p>
        </w:tc>
      </w:tr>
    </w:tbl>
    <w:p>
      <w:pPr>
        <w:pStyle w:val="40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附件一：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满足《中华人民共和国政府采购法》第二十二条规定的所有条件，包括：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具有独立承担民事责任的能力；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具有良好的商业信誉和健全的财务会计制度；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具有履行合同所必须的设备和专业技术能力；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有依法缴纳税收和社会保障资金的良好记录；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参加此采购活动前三年内，在经营活动中没有重大违法记录；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符合法律、法规规定的其他条件。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附件二：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响应人无政府采购严重违法和失信记录。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附件三：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每家单位只能作为一个响应人参加本次比选。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附件四：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响应人必须具备承担本项目的能力。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附件五：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本项目不接受联合体响应，不接受公益一类事业单位响应。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附件六：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响应人在比选过程中不得向比选采购单位提供、给予任何有价值的物品，影响其正常决策行为。一经发现，其响应人资格将被取消。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p>
      <w:pPr>
        <w:pStyle w:val="40"/>
        <w:rPr>
          <w:rFonts w:ascii="Times New Roman" w:hAnsi="Times New Roman" w:eastAsia="宋体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color w:val="auto"/>
          <w:sz w:val="28"/>
          <w:szCs w:val="28"/>
        </w:rPr>
        <w:t>报名材料格式：</w:t>
      </w:r>
    </w:p>
    <w:p>
      <w:pPr>
        <w:pStyle w:val="40"/>
        <w:rPr>
          <w:rFonts w:ascii="Times New Roman" w:hAnsi="Times New Roman" w:eastAsia="宋体" w:cs="Times New Roman"/>
          <w:color w:val="auto"/>
          <w:sz w:val="24"/>
          <w:szCs w:val="24"/>
        </w:rPr>
      </w:pPr>
      <w:bookmarkStart w:id="0" w:name="_Toc17461"/>
      <w:r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  <w:t xml:space="preserve">附件 1  </w:t>
      </w:r>
      <w:bookmarkEnd w:id="0"/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</w:rPr>
        <w:t>法人营业执照（或其他证明响应人合法注册的文件）的复印件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并加盖公章</w:t>
      </w: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pStyle w:val="13"/>
        <w:kinsoku w:val="0"/>
        <w:overflowPunct w:val="0"/>
        <w:autoSpaceDE w:val="0"/>
        <w:autoSpaceDN w:val="0"/>
        <w:spacing w:line="320" w:lineRule="exact"/>
        <w:ind w:firstLine="211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bookmarkStart w:id="1" w:name="_Toc495677503"/>
      <w:bookmarkStart w:id="2" w:name="_Toc421622105"/>
      <w:r>
        <w:rPr>
          <w:rFonts w:ascii="Times New Roman" w:hAnsi="Times New Roman" w:eastAsia="宋体" w:cs="Times New Roman"/>
          <w:sz w:val="24"/>
        </w:rPr>
        <w:br w:type="page"/>
      </w:r>
      <w:bookmarkStart w:id="3" w:name="_Toc4718"/>
      <w:bookmarkStart w:id="4" w:name="_Toc12784"/>
      <w:bookmarkStart w:id="5" w:name="_Toc37675382"/>
      <w:r>
        <w:rPr>
          <w:rFonts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附件 2  </w:t>
      </w:r>
      <w:bookmarkEnd w:id="1"/>
      <w:bookmarkEnd w:id="2"/>
      <w:bookmarkEnd w:id="3"/>
      <w:bookmarkEnd w:id="4"/>
      <w:bookmarkEnd w:id="5"/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参加本次比选活动前三年内，在经营活动中没有重大违法记录的声明</w:t>
      </w:r>
    </w:p>
    <w:p>
      <w:pPr>
        <w:spacing w:line="440" w:lineRule="exact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声明函</w:t>
      </w:r>
    </w:p>
    <w:p>
      <w:pPr>
        <w:spacing w:line="440" w:lineRule="exact"/>
        <w:jc w:val="center"/>
        <w:rPr>
          <w:rFonts w:hint="eastAsia" w:ascii="仿宋" w:hAnsi="仿宋" w:eastAsia="仿宋" w:cs="仿宋"/>
          <w:color w:val="auto"/>
          <w:highlight w:val="none"/>
        </w:rPr>
      </w:pPr>
    </w:p>
    <w:p>
      <w:pPr>
        <w:pStyle w:val="10"/>
        <w:tabs>
          <w:tab w:val="left" w:pos="567"/>
        </w:tabs>
        <w:spacing w:before="0" w:line="440" w:lineRule="exac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bCs/>
          <w:color w:val="auto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</w:rPr>
        <w:t>（响应人名称）以响应人的名义作以下声明：</w:t>
      </w:r>
    </w:p>
    <w:p>
      <w:pPr>
        <w:pStyle w:val="10"/>
        <w:tabs>
          <w:tab w:val="left" w:pos="567"/>
        </w:tabs>
        <w:spacing w:before="0" w:line="440" w:lineRule="exac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1.</w:t>
      </w:r>
      <w:r>
        <w:rPr>
          <w:rFonts w:hint="eastAsia" w:ascii="宋体" w:hAnsi="宋体" w:eastAsia="宋体" w:cs="宋体"/>
          <w:bCs/>
          <w:color w:val="auto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</w:rPr>
        <w:t>参加</w:t>
      </w:r>
      <w:r>
        <w:rPr>
          <w:rFonts w:hint="eastAsia" w:ascii="宋体" w:hAnsi="宋体" w:eastAsia="宋体" w:cs="宋体"/>
          <w:bCs/>
          <w:color w:val="auto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</w:rPr>
        <w:t>项目比选活动前三年内，我单位在经营活动中没有重大违法记录，特此承诺。</w:t>
      </w:r>
    </w:p>
    <w:p>
      <w:pPr>
        <w:pStyle w:val="10"/>
        <w:tabs>
          <w:tab w:val="left" w:pos="567"/>
        </w:tabs>
        <w:spacing w:before="0" w:line="440" w:lineRule="exac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2. 若比选采购单位发现我单位在参加</w:t>
      </w:r>
      <w:r>
        <w:rPr>
          <w:rFonts w:hint="eastAsia" w:ascii="宋体" w:hAnsi="宋体" w:eastAsia="宋体" w:cs="宋体"/>
          <w:bCs/>
          <w:color w:val="auto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</w:rPr>
        <w:t>项目比选活动前三年内，在经营活动中有重大违法记录，我公司将无条件退出本项目的比选，并承担因此引起的一切后果。</w:t>
      </w:r>
    </w:p>
    <w:p>
      <w:pPr>
        <w:widowControl/>
        <w:spacing w:line="440" w:lineRule="exact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特此声明！</w:t>
      </w:r>
    </w:p>
    <w:p>
      <w:pPr>
        <w:widowControl/>
        <w:spacing w:line="440" w:lineRule="exact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widowControl/>
        <w:spacing w:line="440" w:lineRule="exact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widowControl/>
        <w:spacing w:line="440" w:lineRule="exact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</w:t>
      </w:r>
    </w:p>
    <w:p>
      <w:pPr>
        <w:widowControl/>
        <w:spacing w:line="440" w:lineRule="exact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widowControl/>
        <w:spacing w:line="440" w:lineRule="exact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响应人授权代表签字：____________________</w:t>
      </w:r>
    </w:p>
    <w:p>
      <w:pPr>
        <w:widowControl/>
        <w:spacing w:line="440" w:lineRule="exact"/>
        <w:jc w:val="left"/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  <w:lang w:val="en-US" w:eastAsia="zh-CN" w:bidi="ar-SA"/>
        </w:rPr>
        <w:t>响应人全称(盖章)：</w:t>
      </w:r>
      <w:r>
        <w:rPr>
          <w:rFonts w:hint="eastAsia" w:ascii="宋体" w:hAnsi="宋体" w:eastAsia="宋体" w:cs="宋体"/>
          <w:color w:val="auto"/>
          <w:highlight w:val="none"/>
        </w:rPr>
        <w:t>____________________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  <w:lang w:val="en-US" w:eastAsia="zh-CN" w:bidi="ar-SA"/>
        </w:rPr>
        <w:tab/>
      </w:r>
    </w:p>
    <w:p>
      <w:pPr>
        <w:pStyle w:val="13"/>
        <w:spacing w:beforeLines="86" w:line="30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highlight w:val="none"/>
        </w:rPr>
        <w:t>___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highlight w:val="none"/>
        </w:rPr>
        <w:t>___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highlight w:val="none"/>
        </w:rPr>
        <w:t>___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日</w:t>
      </w:r>
    </w:p>
    <w:p>
      <w:pPr>
        <w:pStyle w:val="41"/>
        <w:tabs>
          <w:tab w:val="left" w:pos="420"/>
          <w:tab w:val="left" w:pos="660"/>
        </w:tabs>
        <w:snapToGrid w:val="0"/>
        <w:spacing w:before="0" w:line="400" w:lineRule="exact"/>
        <w:ind w:left="0"/>
        <w:outlineLvl w:val="9"/>
        <w:rPr>
          <w:rFonts w:ascii="Times New Roman" w:hAnsi="Times New Roman" w:eastAsia="宋体" w:cs="Times New Roman"/>
          <w:color w:val="auto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</w:pPr>
    </w:p>
    <w:p>
      <w:pPr>
        <w:pStyle w:val="6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  <w:bookmarkStart w:id="6" w:name="_Toc14596"/>
      <w:bookmarkStart w:id="7" w:name="_Toc37675383"/>
      <w:bookmarkStart w:id="8" w:name="_Toc29548"/>
      <w:r>
        <w:rPr>
          <w:rFonts w:ascii="Times New Roman" w:hAnsi="Times New Roman" w:eastAsia="宋体" w:cs="Times New Roman"/>
          <w:sz w:val="24"/>
          <w:szCs w:val="24"/>
        </w:rPr>
        <w:t xml:space="preserve">附件 3  </w:t>
      </w:r>
      <w:bookmarkEnd w:id="6"/>
      <w:bookmarkEnd w:id="7"/>
      <w:bookmarkEnd w:id="8"/>
      <w:r>
        <w:rPr>
          <w:rFonts w:hint="eastAsia" w:ascii="Times New Roman" w:hAnsi="Times New Roman" w:eastAsia="宋体" w:cs="Times New Roman"/>
          <w:sz w:val="24"/>
          <w:szCs w:val="24"/>
        </w:rPr>
        <w:t>法定代表人授权书</w:t>
      </w: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highlight w:val="none"/>
        </w:rPr>
        <w:t>本授权书声明：注册于（国家或地区的名称）的（单位名称）的（法人代表姓名、职务）代表本单位授权（被授权人的姓名、职务）为本单位的合法代理人，就项目编号为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highlight w:val="none"/>
        </w:rPr>
        <w:t>的“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highlight w:val="none"/>
        </w:rPr>
        <w:t>项目供应商比选”进行响应，以本单位名义处理一切与之有关的事务。</w:t>
      </w:r>
      <w:r>
        <w:rPr>
          <w:rFonts w:hint="eastAsia" w:ascii="宋体" w:hAnsi="宋体" w:eastAsia="宋体" w:cs="宋体"/>
          <w:color w:val="auto"/>
          <w:highlight w:val="none"/>
        </w:rPr>
        <w:cr/>
      </w:r>
      <w:r>
        <w:rPr>
          <w:rFonts w:hint="eastAsia" w:ascii="宋体" w:hAnsi="宋体" w:eastAsia="宋体" w:cs="宋体"/>
          <w:color w:val="auto"/>
          <w:highlight w:val="none"/>
        </w:rPr>
        <w:t>　　</w:t>
      </w: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本授权书于__________年_____月______日签字生效，特此声明。</w:t>
      </w:r>
      <w:r>
        <w:rPr>
          <w:rFonts w:hint="eastAsia" w:ascii="宋体" w:hAnsi="宋体" w:eastAsia="宋体" w:cs="宋体"/>
          <w:color w:val="auto"/>
          <w:highlight w:val="none"/>
        </w:rPr>
        <w:cr/>
      </w:r>
      <w:r>
        <w:rPr>
          <w:rFonts w:hint="eastAsia" w:ascii="宋体" w:hAnsi="宋体" w:eastAsia="宋体" w:cs="宋体"/>
          <w:color w:val="auto"/>
          <w:highlight w:val="none"/>
        </w:rPr>
        <w:cr/>
      </w:r>
      <w:r>
        <w:rPr>
          <w:rFonts w:hint="eastAsia" w:ascii="宋体" w:hAnsi="宋体" w:eastAsia="宋体" w:cs="宋体"/>
          <w:color w:val="auto"/>
          <w:highlight w:val="none"/>
        </w:rPr>
        <w:cr/>
      </w:r>
      <w:r>
        <w:rPr>
          <w:rFonts w:hint="eastAsia" w:ascii="宋体" w:hAnsi="宋体" w:eastAsia="宋体" w:cs="宋体"/>
          <w:color w:val="auto"/>
          <w:highlight w:val="none"/>
        </w:rPr>
        <w:t>法定代表人签字（或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盖</w:t>
      </w:r>
      <w:r>
        <w:rPr>
          <w:rFonts w:hint="eastAsia" w:ascii="宋体" w:hAnsi="宋体" w:eastAsia="宋体" w:cs="宋体"/>
          <w:color w:val="auto"/>
          <w:highlight w:val="none"/>
        </w:rPr>
        <w:t>章）_______________________________</w:t>
      </w: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cr/>
      </w:r>
      <w:r>
        <w:rPr>
          <w:rFonts w:hint="eastAsia" w:ascii="宋体" w:hAnsi="宋体" w:eastAsia="宋体" w:cs="宋体"/>
          <w:color w:val="auto"/>
          <w:highlight w:val="none"/>
        </w:rPr>
        <w:t>被授权人签字_______________________________</w:t>
      </w: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cr/>
      </w:r>
      <w:r>
        <w:rPr>
          <w:rFonts w:hint="eastAsia" w:ascii="宋体" w:hAnsi="宋体" w:eastAsia="宋体" w:cs="宋体"/>
          <w:color w:val="auto"/>
          <w:highlight w:val="none"/>
        </w:rPr>
        <w:t xml:space="preserve">盖章：                                 </w:t>
      </w: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附：</w:t>
      </w: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被授权人姓名：                           </w:t>
      </w: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职　　　　务：                           </w:t>
      </w: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详细通讯地址：                           </w:t>
      </w: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邮政编码    ：                           </w:t>
      </w:r>
    </w:p>
    <w:p>
      <w:pPr>
        <w:pStyle w:val="13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传　　　　真：                           </w:t>
      </w:r>
    </w:p>
    <w:p>
      <w:pPr>
        <w:pStyle w:val="13"/>
        <w:spacing w:beforeLines="60" w:line="30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highlight w:val="none"/>
        </w:rPr>
        <w:t>电　　　　话：</w:t>
      </w:r>
    </w:p>
    <w:p>
      <w:pPr>
        <w:pStyle w:val="13"/>
        <w:spacing w:beforeLines="60" w:line="30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kern w:val="2"/>
          <w:sz w:val="21"/>
          <w:szCs w:val="22"/>
          <w:highlight w:val="none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kern w:val="2"/>
          <w:sz w:val="21"/>
          <w:szCs w:val="22"/>
          <w:highlight w:val="none"/>
          <w:lang w:val="en-US" w:eastAsia="zh-CN" w:bidi="ar-SA"/>
        </w:rPr>
        <w:t>法人及被授权人的身份证明：附有效的身份证正反面复印件并盖章。</w:t>
      </w:r>
    </w:p>
    <w:p>
      <w:pPr>
        <w:spacing w:line="360" w:lineRule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附件4供应商资格声明书</w:t>
      </w:r>
    </w:p>
    <w:p>
      <w:pPr>
        <w:spacing w:line="360" w:lineRule="auto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>
      <w:pPr>
        <w:tabs>
          <w:tab w:val="left" w:pos="5580"/>
        </w:tabs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>比选人或比选代理机构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在参与本次项目响应中，我单位承诺：</w:t>
      </w:r>
    </w:p>
    <w:p>
      <w:pPr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(1)满足《中华人民共和国政府采购法》第二十二条规定的所有条件，包括：</w:t>
      </w:r>
    </w:p>
    <w:p>
      <w:pPr>
        <w:pStyle w:val="43"/>
        <w:numPr>
          <w:ilvl w:val="0"/>
          <w:numId w:val="2"/>
        </w:numPr>
        <w:snapToGrid w:val="0"/>
        <w:spacing w:line="440" w:lineRule="exact"/>
        <w:ind w:left="0" w:firstLine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具有独立承担民事责任的能力；</w:t>
      </w:r>
    </w:p>
    <w:p>
      <w:pPr>
        <w:pStyle w:val="43"/>
        <w:numPr>
          <w:ilvl w:val="0"/>
          <w:numId w:val="2"/>
        </w:numPr>
        <w:snapToGrid w:val="0"/>
        <w:spacing w:line="440" w:lineRule="exact"/>
        <w:ind w:left="0" w:firstLine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具有良好的商业信誉和健全的财务会计制度；</w:t>
      </w:r>
    </w:p>
    <w:p>
      <w:pPr>
        <w:pStyle w:val="43"/>
        <w:numPr>
          <w:ilvl w:val="0"/>
          <w:numId w:val="2"/>
        </w:numPr>
        <w:snapToGrid w:val="0"/>
        <w:spacing w:line="440" w:lineRule="exact"/>
        <w:ind w:left="0" w:firstLine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具有履行合同所必须的设备和专业技术能力；</w:t>
      </w:r>
    </w:p>
    <w:p>
      <w:pPr>
        <w:pStyle w:val="43"/>
        <w:numPr>
          <w:ilvl w:val="0"/>
          <w:numId w:val="2"/>
        </w:numPr>
        <w:snapToGrid w:val="0"/>
        <w:spacing w:line="440" w:lineRule="exact"/>
        <w:ind w:left="0" w:firstLine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有依法缴纳税收和社会保障资金的良好记录；</w:t>
      </w:r>
    </w:p>
    <w:p>
      <w:pPr>
        <w:pStyle w:val="43"/>
        <w:numPr>
          <w:ilvl w:val="0"/>
          <w:numId w:val="2"/>
        </w:numPr>
        <w:snapToGrid w:val="0"/>
        <w:spacing w:line="440" w:lineRule="exact"/>
        <w:ind w:left="0" w:firstLine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参加此采购活动前三年内，在经营活动中没有重大违法记录；</w:t>
      </w:r>
    </w:p>
    <w:p>
      <w:pPr>
        <w:pStyle w:val="43"/>
        <w:numPr>
          <w:ilvl w:val="0"/>
          <w:numId w:val="2"/>
        </w:numPr>
        <w:snapToGrid w:val="0"/>
        <w:spacing w:line="440" w:lineRule="exact"/>
        <w:ind w:left="0" w:firstLine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符合法律、法规规定的其他条件。</w:t>
      </w:r>
    </w:p>
    <w:p>
      <w:pPr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(2)响应人无政府采购严重违法和失信记录。</w:t>
      </w:r>
    </w:p>
    <w:p>
      <w:pPr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(3)每家单位只能作为一个响应人参加本次比选。</w:t>
      </w:r>
    </w:p>
    <w:p>
      <w:pPr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(4)响应人必须具备承担本项目的能力。</w:t>
      </w:r>
    </w:p>
    <w:p>
      <w:pPr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(5)本项目接受联合体响应，不接受公益一类事业单位响应。</w:t>
      </w:r>
    </w:p>
    <w:p>
      <w:pPr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(6)响应人在比选过程中不得向比选采购单位提供、给予任何有价值的物品，影响其正常决策行为。一经发现，其响应人资格将被取消。</w:t>
      </w:r>
    </w:p>
    <w:p>
      <w:pPr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(7)须按要求获取采购文件。</w:t>
      </w:r>
    </w:p>
    <w:p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上述声明真实有效，否则我方负全部责任。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jc w:val="right"/>
        <w:rPr>
          <w:rFonts w:hint="eastAsia" w:ascii="宋体" w:hAnsi="宋体" w:eastAsia="宋体" w:cs="宋体"/>
          <w:color w:val="auto"/>
          <w:sz w:val="24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供应商名称（加盖公章）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zh-CN"/>
        </w:rPr>
        <w:t>：    ____________</w:t>
      </w:r>
    </w:p>
    <w:p>
      <w:pPr>
        <w:pStyle w:val="9"/>
        <w:jc w:val="righ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日期：_____年______月______日</w:t>
      </w:r>
    </w:p>
    <w:p>
      <w:pPr>
        <w:spacing w:line="360" w:lineRule="auto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br w:type="page"/>
      </w:r>
    </w:p>
    <w:p>
      <w:pPr>
        <w:spacing w:line="360" w:lineRule="auto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附件二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   采购需求</w:t>
      </w:r>
    </w:p>
    <w:p>
      <w:pPr>
        <w:pStyle w:val="44"/>
        <w:spacing w:line="360" w:lineRule="auto"/>
        <w:ind w:firstLine="482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一、项目概况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年春运服务保障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工作</w:t>
      </w:r>
      <w:r>
        <w:rPr>
          <w:rFonts w:hint="eastAsia" w:ascii="仿宋" w:hAnsi="仿宋" w:eastAsia="仿宋" w:cs="仿宋"/>
          <w:sz w:val="24"/>
          <w:szCs w:val="24"/>
        </w:rPr>
        <w:t>形势复杂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任务艰巨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为顺利完成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春运</w:t>
      </w:r>
      <w:r>
        <w:rPr>
          <w:rFonts w:hint="eastAsia" w:ascii="仿宋" w:hAnsi="仿宋" w:eastAsia="仿宋" w:cs="仿宋"/>
          <w:sz w:val="24"/>
          <w:szCs w:val="24"/>
        </w:rPr>
        <w:t>保障任务，拟对西站地区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相关</w:t>
      </w:r>
      <w:r>
        <w:rPr>
          <w:rFonts w:hint="eastAsia" w:ascii="仿宋" w:hAnsi="仿宋" w:eastAsia="仿宋" w:cs="仿宋"/>
          <w:sz w:val="24"/>
          <w:szCs w:val="24"/>
        </w:rPr>
        <w:t>单位开展春运慰问。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二、慰问对象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主要指参与西站地区服务保障的相关单位。</w:t>
      </w:r>
    </w:p>
    <w:p>
      <w:pPr>
        <w:pStyle w:val="19"/>
        <w:widowControl w:val="0"/>
        <w:shd w:val="clear" w:color="auto" w:fill="FFFFFF"/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三、采购产品清单</w:t>
      </w:r>
    </w:p>
    <w:p>
      <w:pPr>
        <w:pStyle w:val="19"/>
        <w:widowControl w:val="0"/>
        <w:shd w:val="clear" w:color="auto" w:fill="FFFFFF"/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t>慰问品含食堂日常使用的食品原料，包括但不限于大米、面粉、食用油、生鲜肉类等。</w:t>
      </w:r>
    </w:p>
    <w:tbl>
      <w:tblPr>
        <w:tblStyle w:val="25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2390"/>
        <w:gridCol w:w="2436"/>
        <w:gridCol w:w="23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种类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2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预估，以实际发生为准，据实结算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五常大米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25kg/袋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200袋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高筋面粉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25kg/袋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100袋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非转基因大豆油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20L/箱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200箱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鲁花花生油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20L/箱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牛腩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斤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500斤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猪蹄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斤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500斤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海白虾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2.5kg/盒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100盒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平鱼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2kg/箱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华都鸡翅中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1kg/包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100件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华都鸡翅根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10kg/包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排骨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斤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500斤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五花肉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斤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300斤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羊肉卷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斤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三元纯牛奶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40提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康师傅方便面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40箱</w:t>
            </w:r>
          </w:p>
        </w:tc>
      </w:tr>
    </w:tbl>
    <w:p>
      <w:pPr>
        <w:pStyle w:val="19"/>
        <w:widowControl w:val="0"/>
        <w:shd w:val="clear" w:color="auto" w:fill="FFFFFF"/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</w:rPr>
      </w:pPr>
      <w:bookmarkStart w:id="9" w:name="_GoBack"/>
      <w:bookmarkEnd w:id="9"/>
      <w:r>
        <w:rPr>
          <w:rFonts w:hint="eastAsia" w:ascii="仿宋" w:hAnsi="仿宋" w:eastAsia="仿宋" w:cs="仿宋"/>
          <w:b/>
          <w:bCs/>
          <w:kern w:val="2"/>
          <w:sz w:val="24"/>
          <w:szCs w:val="24"/>
        </w:rPr>
        <w:t>注：供应商应注意采购人在本表中指出产品的品牌标准仅起说明作用，并没有任何限制性。供应商可以选用相当于或优于详细参数要求的产品。</w:t>
      </w:r>
    </w:p>
    <w:p>
      <w:pPr>
        <w:spacing w:line="360" w:lineRule="auto"/>
        <w:ind w:firstLine="472" w:firstLineChars="196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五、报价方式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供应商须按照上述慰问品范围表进行报价。</w:t>
      </w:r>
    </w:p>
    <w:p>
      <w:pPr>
        <w:pStyle w:val="2"/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六、具体要求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1、供应商应根据文件所提供的产品名称及要求进行报价。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2、免费配送：需要根据采购人提供的地点和数量运送货物至指定地点。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3、质保期：所供产品是供货日期前90天内生产，并且保质期不得少于 2/3有效期天数。（需提供承诺函，格式自拟并加盖供应商单位公章）</w:t>
      </w:r>
    </w:p>
    <w:p>
      <w:pPr>
        <w:pStyle w:val="2"/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4、提供的商品遇到质量问题或者因运输途中产生的质量问题，供货商应无条件更换。 </w:t>
      </w:r>
    </w:p>
    <w:p>
      <w:pPr>
        <w:pStyle w:val="2"/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5、供应商应有完善的采购、质检、物流配送、售后监督、应急处理负责人，确保供货顺利完成。 </w:t>
      </w:r>
    </w:p>
    <w:p>
      <w:pPr>
        <w:pStyle w:val="2"/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6、供应商应保证提供的产品符合国家食品、药品安全标准，国家卫生检疫标准及双方约定的质量标准。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7、供应商应保证慰问物资产地、来源可溯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ook Antiqua">
    <w:panose1 w:val="02040602050305030304"/>
    <w:charset w:val="00"/>
    <w:family w:val="swiss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roman"/>
    <w:pitch w:val="default"/>
    <w:sig w:usb0="A00006FF" w:usb1="4000205B" w:usb2="00000010" w:usb3="00000000" w:csb0="2000019F" w:csb1="00000000"/>
  </w:font>
  <w:font w:name="Garamond">
    <w:panose1 w:val="02020404030301010803"/>
    <w:charset w:val="00"/>
    <w:family w:val="swiss"/>
    <w:pitch w:val="default"/>
    <w:sig w:usb0="00000287" w:usb1="00000000" w:usb2="00000000" w:usb3="00000000" w:csb0="0000009F" w:csb1="DFD70000"/>
  </w:font>
  <w:font w:name="长城仿宋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MS Mincho">
    <w:altName w:val="MS UI Gothic"/>
    <w:panose1 w:val="02020609040205080304"/>
    <w:charset w:val="00"/>
    <w:family w:val="decorative"/>
    <w:pitch w:val="default"/>
    <w:sig w:usb0="00000000" w:usb1="00000000" w:usb2="00000012" w:usb3="00000000" w:csb0="4002009F" w:csb1="DFD70000"/>
  </w:font>
  <w:font w:name="(使用中文字体)">
    <w:altName w:val="Noto Sans SC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Helvetica-Black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Book Antiqua">
    <w:panose1 w:val="02040602050305030304"/>
    <w:charset w:val="00"/>
    <w:family w:val="decorative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modern"/>
    <w:pitch w:val="default"/>
    <w:sig w:usb0="A00006FF" w:usb1="4000205B" w:usb2="00000010" w:usb3="00000000" w:csb0="2000019F" w:csb1="00000000"/>
  </w:font>
  <w:font w:name="Garamond">
    <w:panose1 w:val="02020404030301010803"/>
    <w:charset w:val="00"/>
    <w:family w:val="decorative"/>
    <w:pitch w:val="default"/>
    <w:sig w:usb0="00000287" w:usb1="00000000" w:usb2="00000000" w:usb3="00000000" w:csb0="0000009F" w:csb1="DFD70000"/>
  </w:font>
  <w:font w:name="长城仿宋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MS Mincho">
    <w:altName w:val="MS UI Gothic"/>
    <w:panose1 w:val="02020609040205080304"/>
    <w:charset w:val="00"/>
    <w:family w:val="roman"/>
    <w:pitch w:val="default"/>
    <w:sig w:usb0="00000000" w:usb1="00000000" w:usb2="00000012" w:usb3="00000000" w:csb0="4002009F" w:csb1="DFD70000"/>
  </w:font>
  <w:font w:name="(使用中文字体)">
    <w:altName w:val="Noto Sans SC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Helvetica-Black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altName w:val="MS UI Gothic"/>
    <w:panose1 w:val="02020609040205080304"/>
    <w:charset w:val="00"/>
    <w:family w:val="modern"/>
    <w:pitch w:val="default"/>
    <w:sig w:usb0="00000000" w:usb1="00000000" w:usb2="00000012" w:usb3="00000000" w:csb0="4002009F" w:csb1="DFD70000"/>
  </w:font>
  <w:font w:name="(使用中文字体)">
    <w:altName w:val="Noto Sans S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etica-Black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Book Antiqua">
    <w:panose1 w:val="02040602050305030304"/>
    <w:charset w:val="00"/>
    <w:family w:val="modern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decorative"/>
    <w:pitch w:val="default"/>
    <w:sig w:usb0="A00006FF" w:usb1="4000205B" w:usb2="00000010" w:usb3="00000000" w:csb0="2000019F" w:csb1="00000000"/>
  </w:font>
  <w:font w:name="Garamond">
    <w:panose1 w:val="02020404030301010803"/>
    <w:charset w:val="00"/>
    <w:family w:val="modern"/>
    <w:pitch w:val="default"/>
    <w:sig w:usb0="00000287" w:usb1="00000000" w:usb2="00000000" w:usb3="00000000" w:csb0="0000009F" w:csb1="DFD70000"/>
  </w:font>
  <w:font w:name="长城仿宋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MS Mincho">
    <w:altName w:val="MS UI Gothic"/>
    <w:panose1 w:val="02020609040205080304"/>
    <w:charset w:val="00"/>
    <w:family w:val="swiss"/>
    <w:pitch w:val="default"/>
    <w:sig w:usb0="00000000" w:usb1="00000000" w:usb2="00000012" w:usb3="00000000" w:csb0="4002009F" w:csb1="DFD70000"/>
  </w:font>
  <w:font w:name="(使用中文字体)">
    <w:altName w:val="Noto Sans SC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Helvetica-Black">
    <w:altName w:val="Segoe Print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MS Mincho">
    <w:altName w:val="MS UI Gothic"/>
    <w:panose1 w:val="02020609040205080304"/>
    <w:charset w:val="80"/>
    <w:family w:val="decorative"/>
    <w:pitch w:val="default"/>
    <w:sig w:usb0="00000000" w:usb1="00000000" w:usb2="00000012" w:usb3="00000000" w:csb0="4002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Mincho">
    <w:altName w:val="MS UI Gothic"/>
    <w:panose1 w:val="02020609040205080304"/>
    <w:charset w:val="80"/>
    <w:family w:val="swiss"/>
    <w:pitch w:val="default"/>
    <w:sig w:usb0="00000000" w:usb1="00000000" w:usb2="00000012" w:usb3="00000000" w:csb0="4002009F" w:csb1="DFD7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MS Mincho">
    <w:altName w:val="MS UI Gothic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4555046"/>
    </w:sdtPr>
    <w:sdtContent>
      <w:p>
        <w:pPr>
          <w:pStyle w:val="1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1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17"/>
      <w:pBdr>
        <w:bottom w:val="none" w:color="auto" w:sz="0" w:space="0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852834787">
    <w:nsid w:val="6E7003E3"/>
    <w:multiLevelType w:val="multilevel"/>
    <w:tmpl w:val="6E7003E3"/>
    <w:lvl w:ilvl="0" w:tentative="1">
      <w:start w:val="1"/>
      <w:numFmt w:val="bullet"/>
      <w:suff w:val="space"/>
      <w:lvlText w:val=""/>
      <w:lvlJc w:val="left"/>
      <w:pPr>
        <w:ind w:left="165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207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249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91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333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375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417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459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5010" w:hanging="420"/>
      </w:pPr>
      <w:rPr>
        <w:rFonts w:hint="default" w:ascii="Wingdings" w:hAnsi="Wingdings"/>
      </w:rPr>
    </w:lvl>
  </w:abstractNum>
  <w:abstractNum w:abstractNumId="1143885919">
    <w:nsid w:val="442E505F"/>
    <w:multiLevelType w:val="multilevel"/>
    <w:tmpl w:val="442E505F"/>
    <w:lvl w:ilvl="0" w:tentative="1">
      <w:start w:val="1"/>
      <w:numFmt w:val="chineseCountingThousand"/>
      <w:pStyle w:val="5"/>
      <w:lvlText w:val="第%1章"/>
      <w:lvlJc w:val="left"/>
      <w:pPr>
        <w:tabs>
          <w:tab w:val="left" w:pos="425"/>
        </w:tabs>
        <w:ind w:left="425" w:hanging="425"/>
      </w:pPr>
      <w:rPr>
        <w:rFonts w:hint="eastAsia" w:ascii="仿宋_GB2312" w:hAnsi="Arial" w:eastAsia="仿宋_GB2312"/>
        <w:b/>
        <w:i w:val="0"/>
        <w:sz w:val="28"/>
        <w:szCs w:val="28"/>
      </w:rPr>
    </w:lvl>
    <w:lvl w:ilvl="1" w:tentative="1">
      <w:start w:val="1"/>
      <w:numFmt w:val="decimal"/>
      <w:isLgl/>
      <w:lvlText w:val="%1.%2."/>
      <w:lvlJc w:val="left"/>
      <w:pPr>
        <w:tabs>
          <w:tab w:val="left" w:pos="567"/>
        </w:tabs>
        <w:ind w:left="567" w:hanging="567"/>
      </w:pPr>
      <w:rPr>
        <w:rFonts w:hint="default" w:ascii="Arial" w:hAnsi="Arial" w:eastAsia="黑体"/>
        <w:b/>
        <w:i w:val="0"/>
        <w:sz w:val="24"/>
        <w:szCs w:val="24"/>
      </w:rPr>
    </w:lvl>
    <w:lvl w:ilvl="2" w:tentative="1">
      <w:start w:val="1"/>
      <w:numFmt w:val="decimal"/>
      <w:pStyle w:val="7"/>
      <w:isLgl/>
      <w:lvlText w:val="%1.%2.%3."/>
      <w:lvlJc w:val="left"/>
      <w:pPr>
        <w:tabs>
          <w:tab w:val="left" w:pos="1429"/>
        </w:tabs>
        <w:ind w:left="1429" w:hanging="709"/>
      </w:pPr>
      <w:rPr>
        <w:rFonts w:hint="default" w:ascii="Times New Roman" w:hAnsi="Times New Roman" w:eastAsia="黑体" w:cs="Times New Roman"/>
        <w:b/>
        <w:i w:val="0"/>
        <w:sz w:val="30"/>
      </w:rPr>
    </w:lvl>
    <w:lvl w:ilvl="3" w:tentative="1">
      <w:start w:val="1"/>
      <w:numFmt w:val="decimal"/>
      <w:isLgl/>
      <w:lvlText w:val="%1.%2.%3.%4."/>
      <w:lvlJc w:val="left"/>
      <w:pPr>
        <w:tabs>
          <w:tab w:val="left" w:pos="851"/>
        </w:tabs>
        <w:ind w:left="851" w:hanging="851"/>
      </w:pPr>
      <w:rPr>
        <w:rFonts w:hint="default" w:ascii="Arial" w:hAnsi="Arial" w:eastAsia="黑体"/>
        <w:b/>
        <w:i w:val="0"/>
        <w:sz w:val="28"/>
      </w:rPr>
    </w:lvl>
    <w:lvl w:ilvl="4" w:tentative="1">
      <w:start w:val="1"/>
      <w:numFmt w:val="decimal"/>
      <w:isLgl/>
      <w:lvlText w:val="%1.%2.%3.%4.%5."/>
      <w:lvlJc w:val="left"/>
      <w:pPr>
        <w:tabs>
          <w:tab w:val="left" w:pos="992"/>
        </w:tabs>
        <w:ind w:left="992" w:hanging="992"/>
      </w:pPr>
      <w:rPr>
        <w:rFonts w:hint="default" w:ascii="Arial" w:hAnsi="Arial" w:eastAsia="黑体"/>
        <w:b/>
        <w:i w:val="0"/>
        <w:sz w:val="24"/>
      </w:rPr>
    </w:lvl>
    <w:lvl w:ilvl="5" w:tentative="1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 w:ascii="Arial" w:hAnsi="Arial" w:eastAsia="黑体"/>
        <w:b/>
        <w:i w:val="0"/>
        <w:sz w:val="24"/>
      </w:rPr>
    </w:lvl>
    <w:lvl w:ilvl="6" w:tentative="1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 w:ascii="Arial" w:hAnsi="Arial" w:eastAsia="黑体"/>
        <w:b/>
        <w:i w:val="0"/>
        <w:sz w:val="24"/>
      </w:rPr>
    </w:lvl>
    <w:lvl w:ilvl="7" w:tentative="1">
      <w:start w:val="1"/>
      <w:numFmt w:val="decimal"/>
      <w:isLgl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 w:ascii="Arial" w:hAnsi="Arial" w:eastAsia="黑体"/>
        <w:b/>
        <w:i w:val="0"/>
        <w:sz w:val="24"/>
      </w:rPr>
    </w:lvl>
    <w:lvl w:ilvl="8" w:tentative="1">
      <w:start w:val="1"/>
      <w:numFmt w:val="decimal"/>
      <w:isLgl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 w:ascii="Arial" w:hAnsi="Arial" w:eastAsia="黑体"/>
        <w:b/>
        <w:i w:val="0"/>
        <w:sz w:val="24"/>
      </w:rPr>
    </w:lvl>
  </w:abstractNum>
  <w:num w:numId="1">
    <w:abstractNumId w:val="1143885919"/>
  </w:num>
  <w:num w:numId="2">
    <w:abstractNumId w:val="18528347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ZWU1YTAzODE2YmYzM2YyNzcxMmM2ODgyNDU0ODAifQ=="/>
  </w:docVars>
  <w:rsids>
    <w:rsidRoot w:val="00520E97"/>
    <w:rsid w:val="00094863"/>
    <w:rsid w:val="000A6B93"/>
    <w:rsid w:val="000E0381"/>
    <w:rsid w:val="00147E89"/>
    <w:rsid w:val="0015496D"/>
    <w:rsid w:val="00190FB8"/>
    <w:rsid w:val="001B10D6"/>
    <w:rsid w:val="00211A42"/>
    <w:rsid w:val="00242283"/>
    <w:rsid w:val="00286DDD"/>
    <w:rsid w:val="002B303F"/>
    <w:rsid w:val="002B394E"/>
    <w:rsid w:val="002D57FA"/>
    <w:rsid w:val="003261C0"/>
    <w:rsid w:val="003764BA"/>
    <w:rsid w:val="00386B7C"/>
    <w:rsid w:val="003A6E74"/>
    <w:rsid w:val="003D507A"/>
    <w:rsid w:val="003F6334"/>
    <w:rsid w:val="00417550"/>
    <w:rsid w:val="00422521"/>
    <w:rsid w:val="004817F5"/>
    <w:rsid w:val="00484454"/>
    <w:rsid w:val="004A46FA"/>
    <w:rsid w:val="004C7AF9"/>
    <w:rsid w:val="004E42E7"/>
    <w:rsid w:val="004E5883"/>
    <w:rsid w:val="004F0279"/>
    <w:rsid w:val="004F10E8"/>
    <w:rsid w:val="00520E97"/>
    <w:rsid w:val="00541236"/>
    <w:rsid w:val="00552E5E"/>
    <w:rsid w:val="00573663"/>
    <w:rsid w:val="00595A43"/>
    <w:rsid w:val="005B5ABA"/>
    <w:rsid w:val="005D029C"/>
    <w:rsid w:val="005D4865"/>
    <w:rsid w:val="005F0D6F"/>
    <w:rsid w:val="0063480F"/>
    <w:rsid w:val="00635AA7"/>
    <w:rsid w:val="00654513"/>
    <w:rsid w:val="00695B94"/>
    <w:rsid w:val="006C353D"/>
    <w:rsid w:val="006C43C6"/>
    <w:rsid w:val="00701AE1"/>
    <w:rsid w:val="007053B6"/>
    <w:rsid w:val="00795FAF"/>
    <w:rsid w:val="007C6F95"/>
    <w:rsid w:val="007C7F88"/>
    <w:rsid w:val="0080584D"/>
    <w:rsid w:val="0081212E"/>
    <w:rsid w:val="00846892"/>
    <w:rsid w:val="008914ED"/>
    <w:rsid w:val="008914F3"/>
    <w:rsid w:val="0090278A"/>
    <w:rsid w:val="00907167"/>
    <w:rsid w:val="00925CFB"/>
    <w:rsid w:val="009312AA"/>
    <w:rsid w:val="00942D2E"/>
    <w:rsid w:val="00975149"/>
    <w:rsid w:val="009A4BF0"/>
    <w:rsid w:val="00A376F4"/>
    <w:rsid w:val="00A44802"/>
    <w:rsid w:val="00A748B8"/>
    <w:rsid w:val="00B66B3D"/>
    <w:rsid w:val="00BB1F96"/>
    <w:rsid w:val="00BD0256"/>
    <w:rsid w:val="00BF4C2C"/>
    <w:rsid w:val="00C22D9E"/>
    <w:rsid w:val="00C2385F"/>
    <w:rsid w:val="00C97203"/>
    <w:rsid w:val="00CC3AC2"/>
    <w:rsid w:val="00CC55CF"/>
    <w:rsid w:val="00D32460"/>
    <w:rsid w:val="00D455AA"/>
    <w:rsid w:val="00D61FF2"/>
    <w:rsid w:val="00D93348"/>
    <w:rsid w:val="00DB3EC1"/>
    <w:rsid w:val="00DD318F"/>
    <w:rsid w:val="00E22D3F"/>
    <w:rsid w:val="00E71536"/>
    <w:rsid w:val="00EA5DF2"/>
    <w:rsid w:val="00EC163F"/>
    <w:rsid w:val="00EF5B38"/>
    <w:rsid w:val="00F6103C"/>
    <w:rsid w:val="00FC36DF"/>
    <w:rsid w:val="00FC6773"/>
    <w:rsid w:val="00FE0E8A"/>
    <w:rsid w:val="00FF6F46"/>
    <w:rsid w:val="02297BE6"/>
    <w:rsid w:val="03611C35"/>
    <w:rsid w:val="03832336"/>
    <w:rsid w:val="04200551"/>
    <w:rsid w:val="042E69E2"/>
    <w:rsid w:val="0490190F"/>
    <w:rsid w:val="067E0614"/>
    <w:rsid w:val="06AE1106"/>
    <w:rsid w:val="073E0D83"/>
    <w:rsid w:val="0B13539B"/>
    <w:rsid w:val="0B24315C"/>
    <w:rsid w:val="0B7456A4"/>
    <w:rsid w:val="0BCA64E2"/>
    <w:rsid w:val="0BD15271"/>
    <w:rsid w:val="0C5745FC"/>
    <w:rsid w:val="0E1C10D1"/>
    <w:rsid w:val="0E6A782F"/>
    <w:rsid w:val="0F8A24E8"/>
    <w:rsid w:val="11A55826"/>
    <w:rsid w:val="12DE7825"/>
    <w:rsid w:val="132F2D46"/>
    <w:rsid w:val="13B741FE"/>
    <w:rsid w:val="152B6F63"/>
    <w:rsid w:val="15AB0ABB"/>
    <w:rsid w:val="15C0655C"/>
    <w:rsid w:val="1678078D"/>
    <w:rsid w:val="169E2C1C"/>
    <w:rsid w:val="171A2470"/>
    <w:rsid w:val="194D1CB8"/>
    <w:rsid w:val="1A3D3E6B"/>
    <w:rsid w:val="1AE5238D"/>
    <w:rsid w:val="1C0D66DB"/>
    <w:rsid w:val="1C2B0F99"/>
    <w:rsid w:val="1C712F02"/>
    <w:rsid w:val="1DE62D5A"/>
    <w:rsid w:val="1F4B76D7"/>
    <w:rsid w:val="1FFF600B"/>
    <w:rsid w:val="200849D1"/>
    <w:rsid w:val="203527EC"/>
    <w:rsid w:val="21A70497"/>
    <w:rsid w:val="23287787"/>
    <w:rsid w:val="24DD6DCC"/>
    <w:rsid w:val="255045B2"/>
    <w:rsid w:val="26D52E62"/>
    <w:rsid w:val="26E33204"/>
    <w:rsid w:val="2A5E1D27"/>
    <w:rsid w:val="2A8A2314"/>
    <w:rsid w:val="2AEE5863"/>
    <w:rsid w:val="2BB00137"/>
    <w:rsid w:val="2BFE122A"/>
    <w:rsid w:val="2C68119F"/>
    <w:rsid w:val="33353A31"/>
    <w:rsid w:val="344B1BCD"/>
    <w:rsid w:val="34DE5E29"/>
    <w:rsid w:val="36EB75BC"/>
    <w:rsid w:val="37106F10"/>
    <w:rsid w:val="37DB3C9B"/>
    <w:rsid w:val="384A5821"/>
    <w:rsid w:val="396F1C0A"/>
    <w:rsid w:val="3ADA6C48"/>
    <w:rsid w:val="3D4C01F7"/>
    <w:rsid w:val="3DB85A64"/>
    <w:rsid w:val="3DC37382"/>
    <w:rsid w:val="3DE820BA"/>
    <w:rsid w:val="3E5F40AD"/>
    <w:rsid w:val="410D2F57"/>
    <w:rsid w:val="41731A1B"/>
    <w:rsid w:val="41D25C46"/>
    <w:rsid w:val="42212242"/>
    <w:rsid w:val="426018CC"/>
    <w:rsid w:val="42DD4DF7"/>
    <w:rsid w:val="436D5DF7"/>
    <w:rsid w:val="43781E3C"/>
    <w:rsid w:val="438D4B41"/>
    <w:rsid w:val="44326014"/>
    <w:rsid w:val="44485A93"/>
    <w:rsid w:val="44692510"/>
    <w:rsid w:val="446C2633"/>
    <w:rsid w:val="45A92F06"/>
    <w:rsid w:val="45EC115A"/>
    <w:rsid w:val="46064D3E"/>
    <w:rsid w:val="46C07277"/>
    <w:rsid w:val="46EA5025"/>
    <w:rsid w:val="47D31139"/>
    <w:rsid w:val="48122DB9"/>
    <w:rsid w:val="48E63159"/>
    <w:rsid w:val="498D2D3D"/>
    <w:rsid w:val="49AA2A6A"/>
    <w:rsid w:val="4B364E98"/>
    <w:rsid w:val="4D747BBB"/>
    <w:rsid w:val="4DA85808"/>
    <w:rsid w:val="4DFD20AB"/>
    <w:rsid w:val="4E035902"/>
    <w:rsid w:val="4F3560FA"/>
    <w:rsid w:val="51B47B3D"/>
    <w:rsid w:val="530A70BE"/>
    <w:rsid w:val="540D44AF"/>
    <w:rsid w:val="551F5EFC"/>
    <w:rsid w:val="554020D6"/>
    <w:rsid w:val="5590755D"/>
    <w:rsid w:val="56B153BE"/>
    <w:rsid w:val="571D62CD"/>
    <w:rsid w:val="57697C23"/>
    <w:rsid w:val="595C703F"/>
    <w:rsid w:val="5A7564AF"/>
    <w:rsid w:val="5B1433B1"/>
    <w:rsid w:val="5BD237B0"/>
    <w:rsid w:val="5CF714FC"/>
    <w:rsid w:val="5D437F7D"/>
    <w:rsid w:val="5E152203"/>
    <w:rsid w:val="5EEA72F8"/>
    <w:rsid w:val="5F5D0475"/>
    <w:rsid w:val="5F805584"/>
    <w:rsid w:val="62800817"/>
    <w:rsid w:val="63443BFB"/>
    <w:rsid w:val="68E20CFD"/>
    <w:rsid w:val="69847B7E"/>
    <w:rsid w:val="6AB158BE"/>
    <w:rsid w:val="6B3A5E90"/>
    <w:rsid w:val="6BB56CEE"/>
    <w:rsid w:val="6BDE0156"/>
    <w:rsid w:val="6C1907E6"/>
    <w:rsid w:val="6C3030F9"/>
    <w:rsid w:val="6CCE7C4E"/>
    <w:rsid w:val="6D3A1E4D"/>
    <w:rsid w:val="6F3B4DD8"/>
    <w:rsid w:val="6F814F0E"/>
    <w:rsid w:val="707D6EAA"/>
    <w:rsid w:val="70C774DA"/>
    <w:rsid w:val="71637FD2"/>
    <w:rsid w:val="719B2C89"/>
    <w:rsid w:val="73414B48"/>
    <w:rsid w:val="73557164"/>
    <w:rsid w:val="744768A8"/>
    <w:rsid w:val="76897E86"/>
    <w:rsid w:val="77C3378B"/>
    <w:rsid w:val="77CC6261"/>
    <w:rsid w:val="78243542"/>
    <w:rsid w:val="783F26C8"/>
    <w:rsid w:val="78FF1B25"/>
    <w:rsid w:val="792926D3"/>
    <w:rsid w:val="79562D25"/>
    <w:rsid w:val="7A7D3FF2"/>
    <w:rsid w:val="7AE242A6"/>
    <w:rsid w:val="7B0F3449"/>
    <w:rsid w:val="7C6F23AE"/>
    <w:rsid w:val="7CA97FA9"/>
    <w:rsid w:val="7D12130A"/>
    <w:rsid w:val="7D63222C"/>
    <w:rsid w:val="7F275E1B"/>
    <w:rsid w:val="7FF470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425"/>
      </w:tabs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7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tabs>
        <w:tab w:val="left" w:pos="1429"/>
      </w:tabs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22">
    <w:name w:val="Default Paragraph Font"/>
    <w:unhideWhenUsed/>
    <w:qFormat/>
    <w:uiPriority w:val="1"/>
  </w:style>
  <w:style w:type="table" w:default="1" w:styleId="2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120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楷体_GB2312" w:eastAsia="楷体_GB2312"/>
      <w:sz w:val="32"/>
      <w:szCs w:val="20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Body Text First Indent"/>
    <w:basedOn w:val="10"/>
    <w:next w:val="1"/>
    <w:unhideWhenUsed/>
    <w:qFormat/>
    <w:uiPriority w:val="99"/>
    <w:pPr>
      <w:tabs>
        <w:tab w:val="left" w:pos="567"/>
      </w:tabs>
      <w:ind w:firstLine="420" w:firstLineChars="100"/>
    </w:pPr>
  </w:style>
  <w:style w:type="paragraph" w:styleId="10">
    <w:name w:val="Body Text"/>
    <w:basedOn w:val="1"/>
    <w:next w:val="1"/>
    <w:link w:val="35"/>
    <w:qFormat/>
    <w:uiPriority w:val="99"/>
    <w:pPr>
      <w:widowControl/>
      <w:spacing w:line="360" w:lineRule="auto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11">
    <w:name w:val="Normal Indent"/>
    <w:basedOn w:val="1"/>
    <w:unhideWhenUsed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12">
    <w:name w:val="annotation text"/>
    <w:basedOn w:val="1"/>
    <w:unhideWhenUsed/>
    <w:qFormat/>
    <w:uiPriority w:val="99"/>
    <w:pPr>
      <w:jc w:val="left"/>
    </w:pPr>
  </w:style>
  <w:style w:type="paragraph" w:styleId="13">
    <w:name w:val="Plain Text"/>
    <w:basedOn w:val="1"/>
    <w:qFormat/>
    <w:uiPriority w:val="0"/>
    <w:rPr>
      <w:rFonts w:ascii="宋体" w:hAnsi="Courier New"/>
    </w:rPr>
  </w:style>
  <w:style w:type="paragraph" w:styleId="14">
    <w:name w:val="Date"/>
    <w:basedOn w:val="1"/>
    <w:next w:val="1"/>
    <w:link w:val="37"/>
    <w:qFormat/>
    <w:uiPriority w:val="99"/>
    <w:rPr>
      <w:rFonts w:hint="eastAsia" w:ascii="仿宋_GB2312" w:hAnsi="Times New Roman" w:eastAsia="仿宋_GB2312" w:cs="Times New Roman"/>
      <w:kern w:val="0"/>
      <w:sz w:val="32"/>
      <w:szCs w:val="20"/>
    </w:rPr>
  </w:style>
  <w:style w:type="paragraph" w:styleId="15">
    <w:name w:val="Balloon Text"/>
    <w:basedOn w:val="1"/>
    <w:link w:val="42"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Body Text Indent 3"/>
    <w:basedOn w:val="1"/>
    <w:unhideWhenUsed/>
    <w:qFormat/>
    <w:uiPriority w:val="99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19">
    <w:name w:val="HTML Preformatted"/>
    <w:basedOn w:val="1"/>
    <w:link w:val="3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next w:val="1"/>
    <w:link w:val="32"/>
    <w:qFormat/>
    <w:uiPriority w:val="10"/>
    <w:pPr>
      <w:widowControl/>
      <w:spacing w:after="240"/>
      <w:contextualSpacing/>
      <w:jc w:val="center"/>
    </w:pPr>
    <w:rPr>
      <w:rFonts w:ascii="Times New Roman" w:hAnsi="Times New Roman" w:eastAsia="方正小标宋简体"/>
      <w:spacing w:val="5"/>
      <w:kern w:val="28"/>
      <w:sz w:val="36"/>
      <w:szCs w:val="52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annotation reference"/>
    <w:semiHidden/>
    <w:qFormat/>
    <w:uiPriority w:val="99"/>
    <w:rPr>
      <w:sz w:val="21"/>
      <w:szCs w:val="21"/>
    </w:rPr>
  </w:style>
  <w:style w:type="table" w:styleId="26">
    <w:name w:val="Table Grid"/>
    <w:basedOn w:val="2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正文2"/>
    <w:basedOn w:val="1"/>
    <w:next w:val="1"/>
    <w:qFormat/>
    <w:uiPriority w:val="0"/>
    <w:pPr>
      <w:suppressAutoHyphens/>
    </w:pPr>
    <w:rPr>
      <w:rFonts w:ascii="Times New Roman" w:hAnsi="Times New Roman"/>
      <w:kern w:val="1"/>
      <w:szCs w:val="21"/>
      <w:lang w:eastAsia="ar-SA"/>
    </w:rPr>
  </w:style>
  <w:style w:type="paragraph" w:customStyle="1" w:styleId="28">
    <w:name w:val="A正文小四"/>
    <w:basedOn w:val="1"/>
    <w:qFormat/>
    <w:uiPriority w:val="0"/>
    <w:pPr>
      <w:spacing w:before="96" w:after="96"/>
      <w:ind w:firstLine="200" w:firstLineChars="200"/>
    </w:pPr>
    <w:rPr>
      <w:rFonts w:cs="黑体"/>
      <w:sz w:val="24"/>
      <w:szCs w:val="24"/>
    </w:rPr>
  </w:style>
  <w:style w:type="character" w:customStyle="1" w:styleId="29">
    <w:name w:val="页眉 Char"/>
    <w:basedOn w:val="22"/>
    <w:link w:val="17"/>
    <w:qFormat/>
    <w:uiPriority w:val="99"/>
    <w:rPr>
      <w:sz w:val="18"/>
      <w:szCs w:val="18"/>
    </w:rPr>
  </w:style>
  <w:style w:type="character" w:customStyle="1" w:styleId="30">
    <w:name w:val="页脚 Char"/>
    <w:basedOn w:val="22"/>
    <w:link w:val="16"/>
    <w:qFormat/>
    <w:uiPriority w:val="99"/>
    <w:rPr>
      <w:sz w:val="18"/>
      <w:szCs w:val="18"/>
    </w:rPr>
  </w:style>
  <w:style w:type="paragraph" w:customStyle="1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标题 Char"/>
    <w:link w:val="21"/>
    <w:qFormat/>
    <w:uiPriority w:val="10"/>
    <w:rPr>
      <w:rFonts w:ascii="Times New Roman" w:hAnsi="Times New Roman" w:eastAsia="方正小标宋简体"/>
      <w:spacing w:val="5"/>
      <w:kern w:val="28"/>
      <w:sz w:val="36"/>
      <w:szCs w:val="52"/>
    </w:rPr>
  </w:style>
  <w:style w:type="character" w:customStyle="1" w:styleId="33">
    <w:name w:val="标题 字符1"/>
    <w:basedOn w:val="22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4">
    <w:name w:val="HTML 预设格式 Char"/>
    <w:basedOn w:val="22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5">
    <w:name w:val="正文文本 Char"/>
    <w:basedOn w:val="22"/>
    <w:link w:val="10"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6">
    <w:name w:val="Table Paragraph"/>
    <w:basedOn w:val="1"/>
    <w:qFormat/>
    <w:uiPriority w:val="1"/>
    <w:pPr>
      <w:spacing w:before="102"/>
      <w:jc w:val="center"/>
    </w:pPr>
    <w:rPr>
      <w:rFonts w:ascii="宋体" w:hAnsi="宋体" w:eastAsia="宋体" w:cs="宋体"/>
      <w:lang w:val="zh-CN" w:bidi="zh-CN"/>
    </w:rPr>
  </w:style>
  <w:style w:type="character" w:customStyle="1" w:styleId="37">
    <w:name w:val="日期 Char"/>
    <w:basedOn w:val="22"/>
    <w:link w:val="14"/>
    <w:qFormat/>
    <w:uiPriority w:val="99"/>
    <w:rPr>
      <w:rFonts w:ascii="仿宋_GB2312" w:hAnsi="Times New Roman" w:eastAsia="仿宋_GB2312" w:cs="Times New Roman"/>
      <w:kern w:val="0"/>
      <w:sz w:val="32"/>
      <w:szCs w:val="20"/>
    </w:rPr>
  </w:style>
  <w:style w:type="character" w:customStyle="1" w:styleId="38">
    <w:name w:val="NormalCharacter"/>
    <w:qFormat/>
    <w:uiPriority w:val="0"/>
  </w:style>
  <w:style w:type="paragraph" w:customStyle="1" w:styleId="39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40">
    <w:name w:val="正文文本1"/>
    <w:basedOn w:val="1"/>
    <w:qFormat/>
    <w:uiPriority w:val="0"/>
    <w:pPr>
      <w:widowControl/>
      <w:spacing w:line="360" w:lineRule="auto"/>
    </w:pPr>
    <w:rPr>
      <w:color w:val="FF0000"/>
    </w:rPr>
  </w:style>
  <w:style w:type="paragraph" w:customStyle="1" w:styleId="41">
    <w:name w:val="样式 样式 样式 样式 标题 2 + 宋体 五号 非加粗 黑色 + 段前: 6 磅 段后: 0 磅 行距: 单倍行距 + 段前:..."/>
    <w:basedOn w:val="1"/>
    <w:qFormat/>
    <w:uiPriority w:val="99"/>
    <w:pPr>
      <w:keepNext/>
      <w:keepLines/>
      <w:adjustRightInd w:val="0"/>
      <w:spacing w:before="240"/>
      <w:ind w:left="254"/>
      <w:jc w:val="left"/>
      <w:textAlignment w:val="baseline"/>
      <w:outlineLvl w:val="1"/>
    </w:pPr>
    <w:rPr>
      <w:rFonts w:ascii="宋体" w:hAnsi="宋体" w:cs="宋体"/>
      <w:b/>
      <w:bCs/>
      <w:color w:val="000000"/>
      <w:kern w:val="0"/>
    </w:rPr>
  </w:style>
  <w:style w:type="character" w:customStyle="1" w:styleId="42">
    <w:name w:val="批注框文本 Char"/>
    <w:basedOn w:val="22"/>
    <w:link w:val="1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43">
    <w:name w:val="列出段落11"/>
    <w:basedOn w:val="1"/>
    <w:qFormat/>
    <w:uiPriority w:val="0"/>
    <w:pPr>
      <w:ind w:firstLine="420" w:firstLineChars="200"/>
    </w:pPr>
  </w:style>
  <w:style w:type="paragraph" w:customStyle="1" w:styleId="44">
    <w:name w:val="*正文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2"/>
    </w:rPr>
  </w:style>
  <w:style w:type="character" w:customStyle="1" w:styleId="45">
    <w:name w:val="font1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46">
    <w:name w:val="font2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7">
    <w:name w:val="font31"/>
    <w:basedOn w:val="22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1955</Words>
  <Characters>2223</Characters>
  <Lines>22</Lines>
  <Paragraphs>6</Paragraphs>
  <ScaleCrop>false</ScaleCrop>
  <LinksUpToDate>false</LinksUpToDate>
  <CharactersWithSpaces>2348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2022-01-25T01:02:00Z</dcterms:created>
  <dc:creator>j4</dc:creator>
  <cp:lastModifiedBy>bwtc</cp:lastModifiedBy>
  <cp:lastPrinted>2024-08-28T00:48:00Z</cp:lastPrinted>
  <dcterms:modified xsi:type="dcterms:W3CDTF">2026-02-25T08:42:57Z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B9129501F0E54A8D98B224422B02A877_13</vt:lpwstr>
  </property>
  <property fmtid="{D5CDD505-2E9C-101B-9397-08002B2CF9AE}" pid="4" name="KSOTemplateDocerSaveRecord">
    <vt:lpwstr>eyJoZGlkIjoiMzEwNTM5NzYwMDRjMzkwZTVkZjY2ODkwMGIxNGU0OTUiLCJ1c2VySWQiOiIxNjM5ODAwNTQ4In0=</vt:lpwstr>
  </property>
</Properties>
</file>